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235321" w14:textId="77777777" w:rsidR="00771AE0" w:rsidRPr="00771AE0" w:rsidRDefault="00771AE0" w:rsidP="00771AE0">
      <w:pPr>
        <w:spacing w:after="0" w:line="360" w:lineRule="auto"/>
        <w:ind w:left="0" w:firstLine="0"/>
        <w:rPr>
          <w:rFonts w:ascii="Arial" w:hAnsi="Arial" w:cs="Arial"/>
          <w:color w:val="auto"/>
          <w:szCs w:val="28"/>
        </w:rPr>
      </w:pPr>
      <w:bookmarkStart w:id="0" w:name="_Toc22552988"/>
    </w:p>
    <w:p w14:paraId="4439136C" w14:textId="77777777" w:rsidR="00771AE0" w:rsidRPr="00771AE0" w:rsidRDefault="00771AE0" w:rsidP="00771AE0">
      <w:pPr>
        <w:spacing w:after="0" w:line="360" w:lineRule="auto"/>
        <w:ind w:left="0" w:firstLine="0"/>
        <w:rPr>
          <w:rFonts w:ascii="Arial" w:hAnsi="Arial" w:cs="Arial"/>
          <w:b/>
          <w:color w:val="auto"/>
          <w:sz w:val="22"/>
        </w:rPr>
      </w:pPr>
      <w:bookmarkStart w:id="1" w:name="_Hlk137020679"/>
      <w:r w:rsidRPr="00771AE0">
        <w:rPr>
          <w:rFonts w:ascii="Arial" w:hAnsi="Arial" w:cs="Arial"/>
          <w:b/>
          <w:color w:val="auto"/>
          <w:sz w:val="22"/>
        </w:rPr>
        <w:t>CONTENTS</w:t>
      </w:r>
    </w:p>
    <w:p w14:paraId="5CAAE894" w14:textId="77777777" w:rsidR="00771AE0" w:rsidRPr="00771AE0" w:rsidRDefault="00771AE0" w:rsidP="00771AE0">
      <w:pPr>
        <w:spacing w:after="0" w:line="360" w:lineRule="auto"/>
        <w:ind w:left="0" w:firstLine="0"/>
        <w:rPr>
          <w:rFonts w:ascii="Arial" w:hAnsi="Arial" w:cs="Arial"/>
          <w:color w:val="auto"/>
          <w:sz w:val="22"/>
        </w:rPr>
      </w:pPr>
    </w:p>
    <w:p w14:paraId="23A96782" w14:textId="77777777" w:rsidR="00771AE0" w:rsidRDefault="00771AE0" w:rsidP="00771AE0">
      <w:pPr>
        <w:pStyle w:val="MainSectionHeading"/>
        <w:spacing w:line="360" w:lineRule="auto"/>
        <w:ind w:left="426" w:hanging="426"/>
        <w:rPr>
          <w:rFonts w:ascii="Arial" w:hAnsi="Arial" w:cs="Arial"/>
          <w:color w:val="auto"/>
          <w:sz w:val="22"/>
          <w:szCs w:val="22"/>
        </w:rPr>
      </w:pPr>
      <w:r>
        <w:rPr>
          <w:rFonts w:ascii="Arial" w:hAnsi="Arial" w:cs="Arial"/>
          <w:color w:val="auto"/>
          <w:sz w:val="22"/>
          <w:szCs w:val="22"/>
        </w:rPr>
        <w:t>I</w:t>
      </w:r>
      <w:r w:rsidR="00533579">
        <w:rPr>
          <w:rFonts w:ascii="Arial" w:hAnsi="Arial" w:cs="Arial"/>
          <w:color w:val="auto"/>
          <w:sz w:val="22"/>
          <w:szCs w:val="22"/>
        </w:rPr>
        <w:t>NTRODUCTION</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sidRPr="00771AE0">
        <w:rPr>
          <w:rFonts w:ascii="Arial" w:hAnsi="Arial" w:cs="Arial"/>
          <w:color w:val="auto"/>
          <w:sz w:val="22"/>
          <w:szCs w:val="22"/>
        </w:rPr>
        <w:t xml:space="preserve">- Page 2 </w:t>
      </w:r>
    </w:p>
    <w:p w14:paraId="34F4B5BA" w14:textId="77777777" w:rsidR="00771AE0" w:rsidRDefault="00771AE0" w:rsidP="00771AE0">
      <w:pPr>
        <w:pStyle w:val="MainSectionHeading"/>
        <w:numPr>
          <w:ilvl w:val="0"/>
          <w:numId w:val="0"/>
        </w:numPr>
        <w:spacing w:line="360" w:lineRule="auto"/>
        <w:ind w:left="426"/>
        <w:rPr>
          <w:rFonts w:ascii="Arial" w:hAnsi="Arial" w:cs="Arial"/>
          <w:color w:val="auto"/>
          <w:sz w:val="22"/>
          <w:szCs w:val="22"/>
        </w:rPr>
      </w:pPr>
      <w:r>
        <w:rPr>
          <w:rFonts w:ascii="Arial" w:hAnsi="Arial" w:cs="Arial"/>
          <w:color w:val="auto"/>
          <w:sz w:val="22"/>
          <w:szCs w:val="22"/>
        </w:rPr>
        <w:t xml:space="preserve">1.1 Overarching aims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Page 2 </w:t>
      </w:r>
    </w:p>
    <w:p w14:paraId="2AEC6FB2" w14:textId="77777777" w:rsidR="00771AE0" w:rsidRDefault="00771AE0" w:rsidP="00771AE0">
      <w:pPr>
        <w:pStyle w:val="MainSectionHeading"/>
        <w:numPr>
          <w:ilvl w:val="0"/>
          <w:numId w:val="0"/>
        </w:numPr>
        <w:spacing w:line="360" w:lineRule="auto"/>
        <w:ind w:left="426"/>
        <w:rPr>
          <w:rFonts w:ascii="Arial" w:hAnsi="Arial" w:cs="Arial"/>
          <w:color w:val="auto"/>
          <w:sz w:val="22"/>
          <w:szCs w:val="22"/>
        </w:rPr>
      </w:pPr>
      <w:r>
        <w:rPr>
          <w:rFonts w:ascii="Arial" w:hAnsi="Arial" w:cs="Arial"/>
          <w:color w:val="auto"/>
          <w:sz w:val="22"/>
          <w:szCs w:val="22"/>
        </w:rPr>
        <w:t xml:space="preserve">1.2 Definitions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Page 2 </w:t>
      </w:r>
    </w:p>
    <w:p w14:paraId="4B85D24F" w14:textId="77777777" w:rsidR="00771AE0" w:rsidRDefault="00771AE0" w:rsidP="00771AE0">
      <w:pPr>
        <w:pStyle w:val="MainSectionHeading"/>
        <w:numPr>
          <w:ilvl w:val="0"/>
          <w:numId w:val="0"/>
        </w:numPr>
        <w:spacing w:line="360" w:lineRule="auto"/>
        <w:ind w:left="426"/>
        <w:rPr>
          <w:rFonts w:ascii="Arial" w:hAnsi="Arial" w:cs="Arial"/>
          <w:color w:val="auto"/>
          <w:sz w:val="22"/>
          <w:szCs w:val="22"/>
        </w:rPr>
      </w:pPr>
      <w:r>
        <w:rPr>
          <w:rFonts w:ascii="Arial" w:hAnsi="Arial" w:cs="Arial"/>
          <w:color w:val="auto"/>
          <w:sz w:val="22"/>
          <w:szCs w:val="22"/>
        </w:rPr>
        <w:t xml:space="preserve">1.3 Children’s Wellbeing in Scotland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Page 4</w:t>
      </w:r>
    </w:p>
    <w:p w14:paraId="67E207F3" w14:textId="77777777" w:rsidR="00771AE0" w:rsidRDefault="00771AE0" w:rsidP="00771AE0">
      <w:pPr>
        <w:pStyle w:val="MainSectionHeading"/>
        <w:numPr>
          <w:ilvl w:val="0"/>
          <w:numId w:val="0"/>
        </w:numPr>
        <w:spacing w:line="360" w:lineRule="auto"/>
        <w:ind w:left="426"/>
        <w:rPr>
          <w:rFonts w:ascii="Arial" w:hAnsi="Arial" w:cs="Arial"/>
          <w:color w:val="auto"/>
          <w:sz w:val="22"/>
        </w:rPr>
      </w:pPr>
      <w:r>
        <w:rPr>
          <w:rFonts w:ascii="Arial" w:hAnsi="Arial" w:cs="Arial"/>
          <w:color w:val="auto"/>
          <w:sz w:val="22"/>
          <w:szCs w:val="22"/>
        </w:rPr>
        <w:t xml:space="preserve">1.4 </w:t>
      </w:r>
      <w:r w:rsidRPr="00771AE0">
        <w:rPr>
          <w:rFonts w:ascii="Arial" w:hAnsi="Arial" w:cs="Arial"/>
          <w:color w:val="auto"/>
          <w:sz w:val="22"/>
        </w:rPr>
        <w:t>Risks to Children’s Wellbeing in Scottish Football</w:t>
      </w:r>
      <w:r>
        <w:rPr>
          <w:rFonts w:ascii="Arial" w:hAnsi="Arial" w:cs="Arial"/>
          <w:color w:val="auto"/>
          <w:sz w:val="22"/>
        </w:rPr>
        <w:tab/>
      </w:r>
      <w:r>
        <w:rPr>
          <w:rFonts w:ascii="Arial" w:hAnsi="Arial" w:cs="Arial"/>
          <w:color w:val="auto"/>
          <w:sz w:val="22"/>
        </w:rPr>
        <w:tab/>
      </w:r>
      <w:r>
        <w:rPr>
          <w:rFonts w:ascii="Arial" w:hAnsi="Arial" w:cs="Arial"/>
          <w:color w:val="auto"/>
          <w:sz w:val="22"/>
        </w:rPr>
        <w:tab/>
        <w:t xml:space="preserve">- Page 5 </w:t>
      </w:r>
    </w:p>
    <w:p w14:paraId="6557DAA7" w14:textId="77777777" w:rsidR="00771AE0" w:rsidRDefault="00771AE0" w:rsidP="00771AE0">
      <w:pPr>
        <w:pStyle w:val="MainSectionHeading"/>
        <w:numPr>
          <w:ilvl w:val="0"/>
          <w:numId w:val="0"/>
        </w:numPr>
        <w:spacing w:after="0" w:line="360" w:lineRule="auto"/>
        <w:ind w:firstLine="426"/>
        <w:jc w:val="both"/>
        <w:rPr>
          <w:rFonts w:ascii="Arial" w:hAnsi="Arial" w:cs="Arial"/>
          <w:color w:val="auto"/>
          <w:sz w:val="22"/>
          <w:szCs w:val="22"/>
        </w:rPr>
      </w:pPr>
      <w:r>
        <w:rPr>
          <w:rFonts w:ascii="Arial" w:hAnsi="Arial" w:cs="Arial"/>
          <w:color w:val="auto"/>
          <w:sz w:val="22"/>
        </w:rPr>
        <w:t xml:space="preserve">1.5 </w:t>
      </w:r>
      <w:r w:rsidRPr="008B376B">
        <w:rPr>
          <w:rFonts w:ascii="Arial" w:hAnsi="Arial" w:cs="Arial"/>
          <w:color w:val="auto"/>
          <w:sz w:val="22"/>
          <w:szCs w:val="22"/>
        </w:rPr>
        <w:t>Everyone’s Responsibility</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Page 8 </w:t>
      </w:r>
    </w:p>
    <w:p w14:paraId="766C2FA7" w14:textId="77777777" w:rsidR="00771AE0" w:rsidRPr="008B376B" w:rsidRDefault="00771AE0" w:rsidP="00771AE0">
      <w:pPr>
        <w:pStyle w:val="MainSectionHeading"/>
        <w:numPr>
          <w:ilvl w:val="0"/>
          <w:numId w:val="0"/>
        </w:numPr>
        <w:spacing w:after="0" w:line="360" w:lineRule="auto"/>
        <w:ind w:firstLine="426"/>
        <w:jc w:val="both"/>
        <w:rPr>
          <w:rFonts w:ascii="Arial" w:hAnsi="Arial" w:cs="Arial"/>
          <w:color w:val="auto"/>
          <w:sz w:val="22"/>
          <w:szCs w:val="22"/>
        </w:rPr>
      </w:pPr>
      <w:r>
        <w:rPr>
          <w:rFonts w:ascii="Arial" w:hAnsi="Arial" w:cs="Arial"/>
          <w:color w:val="auto"/>
          <w:sz w:val="22"/>
          <w:szCs w:val="22"/>
        </w:rPr>
        <w:t xml:space="preserve">1.6 Review </w:t>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r>
      <w:r>
        <w:rPr>
          <w:rFonts w:ascii="Arial" w:hAnsi="Arial" w:cs="Arial"/>
          <w:color w:val="auto"/>
          <w:sz w:val="22"/>
          <w:szCs w:val="22"/>
        </w:rPr>
        <w:tab/>
        <w:t xml:space="preserve">- Page 9 </w:t>
      </w:r>
    </w:p>
    <w:p w14:paraId="2F6D0498" w14:textId="77777777" w:rsidR="00771AE0" w:rsidRPr="00771AE0" w:rsidRDefault="00771AE0" w:rsidP="00771AE0">
      <w:pPr>
        <w:pStyle w:val="MainSectionHeading"/>
        <w:numPr>
          <w:ilvl w:val="0"/>
          <w:numId w:val="0"/>
        </w:numPr>
        <w:spacing w:line="360" w:lineRule="auto"/>
        <w:rPr>
          <w:rFonts w:ascii="Arial" w:hAnsi="Arial" w:cs="Arial"/>
          <w:color w:val="auto"/>
          <w:sz w:val="22"/>
          <w:szCs w:val="22"/>
        </w:rPr>
      </w:pPr>
    </w:p>
    <w:p w14:paraId="0455F67E" w14:textId="77777777" w:rsidR="00771AE0" w:rsidRPr="00771AE0" w:rsidRDefault="00533579" w:rsidP="00771AE0">
      <w:pPr>
        <w:pStyle w:val="MainSectionHeading"/>
        <w:spacing w:line="360" w:lineRule="auto"/>
        <w:ind w:left="426" w:hanging="426"/>
        <w:rPr>
          <w:rFonts w:ascii="Arial" w:hAnsi="Arial" w:cs="Arial"/>
          <w:color w:val="auto"/>
          <w:sz w:val="22"/>
          <w:szCs w:val="22"/>
        </w:rPr>
      </w:pPr>
      <w:r>
        <w:rPr>
          <w:rFonts w:ascii="Arial" w:hAnsi="Arial" w:cs="Arial"/>
          <w:color w:val="auto"/>
          <w:sz w:val="22"/>
          <w:szCs w:val="22"/>
        </w:rPr>
        <w:t>POLICY STATEMENT</w:t>
      </w:r>
      <w:r w:rsidR="00771AE0">
        <w:rPr>
          <w:rFonts w:ascii="Arial" w:hAnsi="Arial" w:cs="Arial"/>
          <w:color w:val="auto"/>
          <w:sz w:val="22"/>
          <w:szCs w:val="22"/>
        </w:rPr>
        <w:t xml:space="preserve"> </w:t>
      </w:r>
      <w:r w:rsidR="00771AE0">
        <w:rPr>
          <w:rFonts w:ascii="Arial" w:hAnsi="Arial" w:cs="Arial"/>
          <w:color w:val="auto"/>
          <w:sz w:val="22"/>
          <w:szCs w:val="22"/>
        </w:rPr>
        <w:tab/>
      </w:r>
      <w:r w:rsidR="00771AE0">
        <w:rPr>
          <w:rFonts w:ascii="Arial" w:hAnsi="Arial" w:cs="Arial"/>
          <w:color w:val="auto"/>
          <w:sz w:val="22"/>
          <w:szCs w:val="22"/>
        </w:rPr>
        <w:tab/>
      </w:r>
      <w:r w:rsidR="00771AE0">
        <w:rPr>
          <w:rFonts w:ascii="Arial" w:hAnsi="Arial" w:cs="Arial"/>
          <w:color w:val="auto"/>
          <w:sz w:val="22"/>
          <w:szCs w:val="22"/>
        </w:rPr>
        <w:tab/>
      </w:r>
      <w:r w:rsidR="00771AE0" w:rsidRPr="00771AE0">
        <w:rPr>
          <w:rFonts w:ascii="Arial" w:hAnsi="Arial" w:cs="Arial"/>
          <w:color w:val="auto"/>
          <w:sz w:val="22"/>
          <w:szCs w:val="22"/>
        </w:rPr>
        <w:tab/>
      </w:r>
      <w:r w:rsidR="00771AE0" w:rsidRPr="00771AE0">
        <w:rPr>
          <w:rFonts w:ascii="Arial" w:hAnsi="Arial" w:cs="Arial"/>
          <w:color w:val="auto"/>
          <w:sz w:val="22"/>
          <w:szCs w:val="22"/>
        </w:rPr>
        <w:tab/>
      </w:r>
      <w:r w:rsidR="00771AE0" w:rsidRPr="00771AE0">
        <w:rPr>
          <w:rFonts w:ascii="Arial" w:hAnsi="Arial" w:cs="Arial"/>
          <w:color w:val="auto"/>
          <w:sz w:val="22"/>
          <w:szCs w:val="22"/>
        </w:rPr>
        <w:tab/>
      </w:r>
      <w:r w:rsidR="00771AE0" w:rsidRPr="00771AE0">
        <w:rPr>
          <w:rFonts w:ascii="Arial" w:hAnsi="Arial" w:cs="Arial"/>
          <w:color w:val="auto"/>
          <w:sz w:val="22"/>
          <w:szCs w:val="22"/>
        </w:rPr>
        <w:tab/>
      </w:r>
      <w:r w:rsidR="00771AE0" w:rsidRPr="00771AE0">
        <w:rPr>
          <w:rFonts w:ascii="Arial" w:hAnsi="Arial" w:cs="Arial"/>
          <w:color w:val="auto"/>
          <w:sz w:val="22"/>
          <w:szCs w:val="22"/>
        </w:rPr>
        <w:tab/>
        <w:t xml:space="preserve">- Page </w:t>
      </w:r>
      <w:r w:rsidR="00771AE0">
        <w:rPr>
          <w:rFonts w:ascii="Arial" w:hAnsi="Arial" w:cs="Arial"/>
          <w:color w:val="auto"/>
          <w:sz w:val="22"/>
          <w:szCs w:val="22"/>
        </w:rPr>
        <w:t xml:space="preserve">10 </w:t>
      </w:r>
    </w:p>
    <w:bookmarkEnd w:id="1"/>
    <w:p w14:paraId="70DDE6E2" w14:textId="77777777" w:rsidR="00771AE0" w:rsidRPr="00771AE0" w:rsidRDefault="00771AE0" w:rsidP="00771AE0">
      <w:pPr>
        <w:pStyle w:val="MainSectionHeading"/>
        <w:spacing w:line="360" w:lineRule="auto"/>
        <w:ind w:left="567" w:hanging="425"/>
        <w:rPr>
          <w:color w:val="auto"/>
          <w:sz w:val="22"/>
          <w:szCs w:val="22"/>
        </w:rPr>
      </w:pPr>
      <w:r w:rsidRPr="00771AE0">
        <w:rPr>
          <w:color w:val="auto"/>
          <w:sz w:val="22"/>
          <w:szCs w:val="22"/>
        </w:rPr>
        <w:br w:type="page"/>
      </w:r>
    </w:p>
    <w:p w14:paraId="0BEF6544" w14:textId="77777777" w:rsidR="006056F7" w:rsidRDefault="006056F7" w:rsidP="00397919">
      <w:pPr>
        <w:spacing w:after="0" w:line="360" w:lineRule="auto"/>
        <w:ind w:left="0" w:firstLine="0"/>
        <w:jc w:val="both"/>
        <w:rPr>
          <w:color w:val="auto"/>
          <w:szCs w:val="28"/>
        </w:rPr>
      </w:pPr>
    </w:p>
    <w:p w14:paraId="7A0C8A3C" w14:textId="77777777" w:rsidR="00B771F0" w:rsidRPr="00771AE0" w:rsidRDefault="00B771F0" w:rsidP="00771AE0">
      <w:pPr>
        <w:pStyle w:val="MainSectionHeading"/>
        <w:numPr>
          <w:ilvl w:val="0"/>
          <w:numId w:val="17"/>
        </w:numPr>
        <w:spacing w:after="0" w:line="360" w:lineRule="auto"/>
        <w:ind w:left="567" w:hanging="567"/>
        <w:jc w:val="both"/>
        <w:rPr>
          <w:rFonts w:ascii="Arial" w:hAnsi="Arial" w:cs="Arial"/>
          <w:color w:val="auto"/>
          <w:sz w:val="22"/>
          <w:szCs w:val="22"/>
        </w:rPr>
      </w:pPr>
      <w:r w:rsidRPr="00771AE0">
        <w:rPr>
          <w:rFonts w:ascii="Arial" w:hAnsi="Arial" w:cs="Arial"/>
          <w:color w:val="auto"/>
          <w:sz w:val="22"/>
          <w:szCs w:val="22"/>
        </w:rPr>
        <w:t>INTRO</w:t>
      </w:r>
      <w:bookmarkStart w:id="2" w:name="INTRODUCTION"/>
      <w:bookmarkEnd w:id="2"/>
      <w:r w:rsidRPr="00771AE0">
        <w:rPr>
          <w:rFonts w:ascii="Arial" w:hAnsi="Arial" w:cs="Arial"/>
          <w:color w:val="auto"/>
          <w:sz w:val="22"/>
          <w:szCs w:val="22"/>
        </w:rPr>
        <w:t>DUCTION</w:t>
      </w:r>
      <w:bookmarkEnd w:id="0"/>
    </w:p>
    <w:p w14:paraId="4E202A44" w14:textId="77777777" w:rsidR="00B771F0" w:rsidRPr="008B376B" w:rsidRDefault="00B771F0" w:rsidP="00397919">
      <w:pPr>
        <w:pStyle w:val="MainSectionHeading"/>
        <w:numPr>
          <w:ilvl w:val="0"/>
          <w:numId w:val="0"/>
        </w:numPr>
        <w:spacing w:after="0" w:line="360" w:lineRule="auto"/>
        <w:ind w:left="567"/>
        <w:jc w:val="both"/>
        <w:rPr>
          <w:rFonts w:ascii="Arial" w:hAnsi="Arial" w:cs="Arial"/>
          <w:color w:val="auto"/>
          <w:sz w:val="24"/>
          <w:szCs w:val="24"/>
        </w:rPr>
      </w:pPr>
    </w:p>
    <w:p w14:paraId="43023FF4" w14:textId="77777777" w:rsidR="00B771F0" w:rsidRPr="008B376B" w:rsidRDefault="00B771F0" w:rsidP="00397919">
      <w:pPr>
        <w:pStyle w:val="MainSectionHeading"/>
        <w:numPr>
          <w:ilvl w:val="1"/>
          <w:numId w:val="1"/>
        </w:numPr>
        <w:spacing w:after="0" w:line="360" w:lineRule="auto"/>
        <w:ind w:left="567" w:hanging="567"/>
        <w:jc w:val="both"/>
        <w:rPr>
          <w:rFonts w:ascii="Arial" w:hAnsi="Arial" w:cs="Arial"/>
          <w:color w:val="auto"/>
          <w:sz w:val="22"/>
          <w:szCs w:val="22"/>
        </w:rPr>
      </w:pPr>
      <w:bookmarkStart w:id="3" w:name="_Toc22552989"/>
      <w:r w:rsidRPr="008B376B">
        <w:rPr>
          <w:rFonts w:ascii="Arial" w:hAnsi="Arial" w:cs="Arial"/>
          <w:color w:val="auto"/>
          <w:sz w:val="22"/>
          <w:szCs w:val="22"/>
        </w:rPr>
        <w:t>Overarching Aim</w:t>
      </w:r>
      <w:bookmarkEnd w:id="3"/>
    </w:p>
    <w:p w14:paraId="485C57E5" w14:textId="77777777" w:rsidR="00B771F0" w:rsidRPr="008B376B" w:rsidRDefault="00B771F0" w:rsidP="00397919">
      <w:pPr>
        <w:pStyle w:val="MainSectionHeading"/>
        <w:numPr>
          <w:ilvl w:val="0"/>
          <w:numId w:val="0"/>
        </w:numPr>
        <w:spacing w:after="0" w:line="360" w:lineRule="auto"/>
        <w:ind w:left="851"/>
        <w:jc w:val="both"/>
        <w:rPr>
          <w:rFonts w:ascii="Arial" w:hAnsi="Arial" w:cs="Arial"/>
          <w:color w:val="auto"/>
          <w:sz w:val="22"/>
          <w:szCs w:val="22"/>
        </w:rPr>
      </w:pPr>
    </w:p>
    <w:p w14:paraId="19A4C762" w14:textId="77777777" w:rsidR="00B771F0" w:rsidRPr="00397919" w:rsidRDefault="00B771F0" w:rsidP="00397919">
      <w:pPr>
        <w:pStyle w:val="MainSectionHeading"/>
        <w:numPr>
          <w:ilvl w:val="0"/>
          <w:numId w:val="0"/>
        </w:numPr>
        <w:spacing w:after="0" w:line="360" w:lineRule="auto"/>
        <w:ind w:left="567"/>
        <w:jc w:val="both"/>
        <w:outlineLvl w:val="9"/>
        <w:rPr>
          <w:rFonts w:ascii="Arial" w:hAnsi="Arial" w:cs="Arial"/>
          <w:color w:val="auto"/>
          <w:sz w:val="22"/>
          <w:szCs w:val="22"/>
          <w:u w:val="single"/>
        </w:rPr>
      </w:pPr>
      <w:bookmarkStart w:id="4" w:name="_Toc18917560"/>
      <w:r w:rsidRPr="00397919">
        <w:rPr>
          <w:rFonts w:ascii="Arial" w:hAnsi="Arial" w:cs="Arial"/>
          <w:color w:val="auto"/>
          <w:sz w:val="22"/>
          <w:szCs w:val="22"/>
          <w:u w:val="single"/>
        </w:rPr>
        <w:t>Our Vision</w:t>
      </w:r>
      <w:bookmarkEnd w:id="4"/>
      <w:r w:rsidRPr="00397919">
        <w:rPr>
          <w:rFonts w:ascii="Arial" w:hAnsi="Arial" w:cs="Arial"/>
          <w:color w:val="auto"/>
          <w:sz w:val="22"/>
          <w:szCs w:val="22"/>
          <w:u w:val="single"/>
        </w:rPr>
        <w:t xml:space="preserve"> </w:t>
      </w:r>
    </w:p>
    <w:p w14:paraId="6181B040" w14:textId="77777777" w:rsidR="00B771F0" w:rsidRPr="008B376B" w:rsidRDefault="00B771F0" w:rsidP="00397919">
      <w:pPr>
        <w:pStyle w:val="MainSectionHeading"/>
        <w:numPr>
          <w:ilvl w:val="0"/>
          <w:numId w:val="0"/>
        </w:numPr>
        <w:spacing w:after="0" w:line="360" w:lineRule="auto"/>
        <w:ind w:left="567"/>
        <w:jc w:val="both"/>
        <w:outlineLvl w:val="9"/>
        <w:rPr>
          <w:rFonts w:ascii="Arial" w:hAnsi="Arial" w:cs="Arial"/>
          <w:b w:val="0"/>
          <w:color w:val="auto"/>
          <w:sz w:val="22"/>
          <w:szCs w:val="22"/>
        </w:rPr>
      </w:pPr>
      <w:bookmarkStart w:id="5" w:name="_Toc18917561"/>
      <w:r w:rsidRPr="008B376B">
        <w:rPr>
          <w:rFonts w:ascii="Arial" w:hAnsi="Arial" w:cs="Arial"/>
          <w:b w:val="0"/>
          <w:color w:val="auto"/>
          <w:sz w:val="22"/>
          <w:szCs w:val="22"/>
        </w:rPr>
        <w:t>Children flourish because we put their safety, wellbeing, rights and enjoyment at the heart of every level of Scottish football.</w:t>
      </w:r>
      <w:bookmarkEnd w:id="5"/>
      <w:r w:rsidRPr="008B376B">
        <w:rPr>
          <w:rFonts w:ascii="Arial" w:hAnsi="Arial" w:cs="Arial"/>
          <w:b w:val="0"/>
          <w:color w:val="auto"/>
          <w:sz w:val="22"/>
          <w:szCs w:val="22"/>
        </w:rPr>
        <w:t xml:space="preserve"> </w:t>
      </w:r>
    </w:p>
    <w:p w14:paraId="47536330" w14:textId="77777777" w:rsidR="00B771F0" w:rsidRPr="008B376B" w:rsidRDefault="00B771F0" w:rsidP="00397919">
      <w:pPr>
        <w:pStyle w:val="MainSectionHeading"/>
        <w:numPr>
          <w:ilvl w:val="0"/>
          <w:numId w:val="0"/>
        </w:numPr>
        <w:spacing w:after="0" w:line="360" w:lineRule="auto"/>
        <w:ind w:left="567"/>
        <w:jc w:val="both"/>
        <w:outlineLvl w:val="9"/>
        <w:rPr>
          <w:rFonts w:ascii="Arial" w:hAnsi="Arial" w:cs="Arial"/>
          <w:color w:val="auto"/>
          <w:sz w:val="22"/>
          <w:szCs w:val="22"/>
        </w:rPr>
      </w:pPr>
    </w:p>
    <w:p w14:paraId="6510FD67" w14:textId="77777777" w:rsidR="00B771F0" w:rsidRPr="00397919" w:rsidRDefault="00B771F0" w:rsidP="00397919">
      <w:pPr>
        <w:pStyle w:val="MainSectionHeading"/>
        <w:numPr>
          <w:ilvl w:val="0"/>
          <w:numId w:val="0"/>
        </w:numPr>
        <w:spacing w:after="0" w:line="360" w:lineRule="auto"/>
        <w:ind w:left="567"/>
        <w:jc w:val="both"/>
        <w:outlineLvl w:val="9"/>
        <w:rPr>
          <w:rFonts w:ascii="Arial" w:hAnsi="Arial" w:cs="Arial"/>
          <w:color w:val="auto"/>
          <w:sz w:val="22"/>
          <w:szCs w:val="22"/>
          <w:u w:val="single"/>
        </w:rPr>
      </w:pPr>
      <w:bookmarkStart w:id="6" w:name="_Toc18917562"/>
      <w:r w:rsidRPr="00397919">
        <w:rPr>
          <w:rFonts w:ascii="Arial" w:hAnsi="Arial" w:cs="Arial"/>
          <w:color w:val="auto"/>
          <w:sz w:val="22"/>
          <w:szCs w:val="22"/>
          <w:u w:val="single"/>
        </w:rPr>
        <w:t>Our Mission</w:t>
      </w:r>
      <w:bookmarkEnd w:id="6"/>
    </w:p>
    <w:p w14:paraId="57D657DF" w14:textId="77777777" w:rsidR="00B771F0" w:rsidRPr="008B376B" w:rsidRDefault="00274C2D" w:rsidP="00397919">
      <w:pPr>
        <w:pStyle w:val="MainSectionHeading"/>
        <w:numPr>
          <w:ilvl w:val="0"/>
          <w:numId w:val="0"/>
        </w:numPr>
        <w:spacing w:after="0" w:line="360" w:lineRule="auto"/>
        <w:ind w:left="567"/>
        <w:jc w:val="both"/>
        <w:outlineLvl w:val="9"/>
        <w:rPr>
          <w:rFonts w:ascii="Arial" w:hAnsi="Arial" w:cs="Arial"/>
          <w:color w:val="auto"/>
          <w:sz w:val="22"/>
          <w:szCs w:val="22"/>
          <w:u w:val="single"/>
        </w:rPr>
      </w:pPr>
      <w:bookmarkStart w:id="7" w:name="_Toc18917563"/>
      <w:r>
        <w:rPr>
          <w:rFonts w:ascii="Arial" w:hAnsi="Arial" w:cs="Arial"/>
          <w:b w:val="0"/>
          <w:color w:val="auto"/>
          <w:sz w:val="22"/>
          <w:szCs w:val="22"/>
        </w:rPr>
        <w:t xml:space="preserve">Children are the priority. </w:t>
      </w:r>
      <w:r w:rsidR="00B771F0" w:rsidRPr="008B376B">
        <w:rPr>
          <w:rFonts w:ascii="Arial" w:hAnsi="Arial" w:cs="Arial"/>
          <w:b w:val="0"/>
          <w:color w:val="auto"/>
          <w:sz w:val="22"/>
          <w:szCs w:val="22"/>
        </w:rPr>
        <w:t>We lead with confidence taking responsibility to create a culture of safety and wellbeing. We empower children through active promotion of their rights.</w:t>
      </w:r>
      <w:bookmarkEnd w:id="7"/>
      <w:r w:rsidR="00B771F0" w:rsidRPr="008B376B">
        <w:rPr>
          <w:rFonts w:ascii="Arial" w:hAnsi="Arial" w:cs="Arial"/>
          <w:b w:val="0"/>
          <w:color w:val="auto"/>
          <w:sz w:val="22"/>
          <w:szCs w:val="22"/>
        </w:rPr>
        <w:t xml:space="preserve"> </w:t>
      </w:r>
    </w:p>
    <w:p w14:paraId="54F5DEBA" w14:textId="77777777" w:rsidR="00B771F0" w:rsidRPr="008B376B" w:rsidRDefault="00B771F0" w:rsidP="00397919">
      <w:pPr>
        <w:pStyle w:val="MainSectionHeading"/>
        <w:numPr>
          <w:ilvl w:val="0"/>
          <w:numId w:val="0"/>
        </w:numPr>
        <w:spacing w:after="0" w:line="360" w:lineRule="auto"/>
        <w:ind w:left="567"/>
        <w:jc w:val="both"/>
        <w:rPr>
          <w:rFonts w:ascii="Arial" w:hAnsi="Arial" w:cs="Arial"/>
          <w:color w:val="auto"/>
          <w:sz w:val="22"/>
          <w:szCs w:val="22"/>
        </w:rPr>
      </w:pPr>
    </w:p>
    <w:p w14:paraId="776E61CE" w14:textId="77777777" w:rsidR="00B771F0" w:rsidRPr="008B376B" w:rsidRDefault="00B771F0" w:rsidP="00397919">
      <w:pPr>
        <w:pStyle w:val="MainSectionHeading"/>
        <w:numPr>
          <w:ilvl w:val="1"/>
          <w:numId w:val="1"/>
        </w:numPr>
        <w:spacing w:after="0" w:line="360" w:lineRule="auto"/>
        <w:ind w:left="567" w:hanging="567"/>
        <w:jc w:val="both"/>
        <w:rPr>
          <w:rFonts w:ascii="Arial" w:hAnsi="Arial" w:cs="Arial"/>
          <w:color w:val="auto"/>
          <w:sz w:val="22"/>
          <w:szCs w:val="22"/>
        </w:rPr>
      </w:pPr>
      <w:bookmarkStart w:id="8" w:name="_Toc22552990"/>
      <w:r w:rsidRPr="008B376B">
        <w:rPr>
          <w:rFonts w:ascii="Arial" w:hAnsi="Arial" w:cs="Arial"/>
          <w:color w:val="auto"/>
          <w:sz w:val="22"/>
          <w:szCs w:val="22"/>
        </w:rPr>
        <w:t>Definitions</w:t>
      </w:r>
      <w:bookmarkEnd w:id="8"/>
    </w:p>
    <w:p w14:paraId="60AB0CAD" w14:textId="77777777" w:rsidR="00B771F0" w:rsidRPr="008B376B" w:rsidRDefault="00B771F0" w:rsidP="00397919">
      <w:pPr>
        <w:pStyle w:val="MainSectionHeading"/>
        <w:numPr>
          <w:ilvl w:val="0"/>
          <w:numId w:val="0"/>
        </w:numPr>
        <w:spacing w:after="0" w:line="360" w:lineRule="auto"/>
        <w:ind w:left="851"/>
        <w:jc w:val="both"/>
        <w:rPr>
          <w:rFonts w:ascii="Arial" w:hAnsi="Arial" w:cs="Arial"/>
          <w:color w:val="auto"/>
          <w:sz w:val="22"/>
          <w:szCs w:val="22"/>
        </w:rPr>
      </w:pPr>
    </w:p>
    <w:p w14:paraId="1D1237F8"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 xml:space="preserve">Definition of the Child Wellbeing and Protection Policy </w:t>
      </w:r>
    </w:p>
    <w:p w14:paraId="5EF9E6E1" w14:textId="77777777" w:rsidR="00B771F0" w:rsidRPr="008B376B" w:rsidRDefault="00B771F0" w:rsidP="00397919">
      <w:pPr>
        <w:spacing w:after="0" w:line="360" w:lineRule="auto"/>
        <w:ind w:left="567"/>
        <w:jc w:val="both"/>
        <w:rPr>
          <w:rFonts w:ascii="Arial" w:hAnsi="Arial" w:cs="Arial"/>
          <w:b/>
          <w:i/>
          <w:color w:val="auto"/>
          <w:sz w:val="22"/>
        </w:rPr>
      </w:pPr>
    </w:p>
    <w:p w14:paraId="341B3203"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w:t>
      </w:r>
      <w:r w:rsidR="006056F7" w:rsidRPr="008B376B">
        <w:rPr>
          <w:rFonts w:ascii="Arial" w:hAnsi="Arial" w:cs="Arial"/>
          <w:color w:val="auto"/>
          <w:sz w:val="22"/>
        </w:rPr>
        <w:t>Club</w:t>
      </w:r>
      <w:r w:rsidRPr="008B376B">
        <w:rPr>
          <w:rFonts w:ascii="Arial" w:hAnsi="Arial" w:cs="Arial"/>
          <w:color w:val="auto"/>
          <w:sz w:val="22"/>
        </w:rPr>
        <w:t xml:space="preserve">’s Child Wellbeing and Protection Policy includes: </w:t>
      </w:r>
    </w:p>
    <w:p w14:paraId="125A62A0" w14:textId="77777777" w:rsidR="00B771F0" w:rsidRPr="008B376B" w:rsidRDefault="00B771F0" w:rsidP="00397919">
      <w:pPr>
        <w:spacing w:after="0" w:line="360" w:lineRule="auto"/>
        <w:jc w:val="both"/>
        <w:rPr>
          <w:rFonts w:ascii="Arial" w:hAnsi="Arial" w:cs="Arial"/>
          <w:color w:val="auto"/>
          <w:sz w:val="22"/>
        </w:rPr>
      </w:pPr>
    </w:p>
    <w:p w14:paraId="30865D2E" w14:textId="77777777" w:rsidR="00B771F0" w:rsidRPr="008B376B" w:rsidRDefault="00B771F0" w:rsidP="00397919">
      <w:pPr>
        <w:pStyle w:val="ListParagraph"/>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rPr>
        <w:t>Introduction – Overarching Aim, Definitions, Children’s Wellbeing in Scotland, Risks to Children’s Wellbeing in Scottish Football, Everyone’s Responsibility and Review</w:t>
      </w:r>
    </w:p>
    <w:p w14:paraId="2DB18B5F" w14:textId="77777777" w:rsidR="00B771F0" w:rsidRPr="008B376B" w:rsidRDefault="00B771F0" w:rsidP="00397919">
      <w:pPr>
        <w:pStyle w:val="ListParagraph"/>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rPr>
        <w:t>Policy Statement</w:t>
      </w:r>
    </w:p>
    <w:p w14:paraId="0F3C974D" w14:textId="77777777" w:rsidR="00B771F0" w:rsidRPr="008B376B" w:rsidRDefault="00B771F0" w:rsidP="00397919">
      <w:pPr>
        <w:pStyle w:val="ListParagraph"/>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rPr>
        <w:t xml:space="preserve">Set the Standards – Behaviours, Expectations and Requirements </w:t>
      </w:r>
    </w:p>
    <w:p w14:paraId="22852C02" w14:textId="77777777" w:rsidR="00B771F0" w:rsidRPr="008B376B" w:rsidRDefault="00B771F0" w:rsidP="00397919">
      <w:pPr>
        <w:pStyle w:val="ListParagraph"/>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rPr>
        <w:t>Procedures – Appointment and Selection, Responding to Concerns and Case Review</w:t>
      </w:r>
    </w:p>
    <w:p w14:paraId="69F603B1" w14:textId="77777777" w:rsidR="00B771F0" w:rsidRPr="008B376B" w:rsidRDefault="00B771F0" w:rsidP="00397919">
      <w:pPr>
        <w:pStyle w:val="ListParagraph"/>
        <w:numPr>
          <w:ilvl w:val="0"/>
          <w:numId w:val="6"/>
        </w:numPr>
        <w:spacing w:after="0" w:line="360" w:lineRule="auto"/>
        <w:ind w:left="1134" w:hanging="567"/>
        <w:jc w:val="both"/>
        <w:rPr>
          <w:rFonts w:ascii="Arial" w:hAnsi="Arial" w:cs="Arial"/>
          <w:color w:val="auto"/>
          <w:sz w:val="22"/>
        </w:rPr>
      </w:pPr>
      <w:r w:rsidRPr="008B376B">
        <w:rPr>
          <w:rFonts w:ascii="Arial" w:hAnsi="Arial" w:cs="Arial"/>
          <w:color w:val="auto"/>
          <w:sz w:val="22"/>
          <w:u w:val="single"/>
        </w:rPr>
        <w:t>All</w:t>
      </w:r>
      <w:r w:rsidRPr="008B376B">
        <w:rPr>
          <w:rFonts w:ascii="Arial" w:hAnsi="Arial" w:cs="Arial"/>
          <w:color w:val="auto"/>
          <w:sz w:val="22"/>
        </w:rPr>
        <w:t xml:space="preserve"> associated Practice Notes </w:t>
      </w:r>
    </w:p>
    <w:p w14:paraId="1DF89BA2" w14:textId="77777777" w:rsidR="00B771F0" w:rsidRPr="008B376B" w:rsidRDefault="00B771F0" w:rsidP="00397919">
      <w:pPr>
        <w:pStyle w:val="ListParagraph"/>
        <w:spacing w:after="0" w:line="360" w:lineRule="auto"/>
        <w:ind w:left="1134" w:firstLine="0"/>
        <w:jc w:val="both"/>
        <w:rPr>
          <w:rFonts w:ascii="Arial" w:hAnsi="Arial" w:cs="Arial"/>
          <w:color w:val="auto"/>
          <w:sz w:val="22"/>
        </w:rPr>
      </w:pPr>
    </w:p>
    <w:p w14:paraId="657752C4"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Herein all the documents listed above will be referred to as the </w:t>
      </w:r>
      <w:r w:rsidR="00274C2D">
        <w:rPr>
          <w:rFonts w:ascii="Arial" w:hAnsi="Arial" w:cs="Arial"/>
          <w:color w:val="auto"/>
          <w:sz w:val="22"/>
        </w:rPr>
        <w:t>‘</w:t>
      </w:r>
      <w:r w:rsidRPr="008B376B">
        <w:rPr>
          <w:rFonts w:ascii="Arial" w:hAnsi="Arial" w:cs="Arial"/>
          <w:color w:val="auto"/>
          <w:sz w:val="22"/>
        </w:rPr>
        <w:t xml:space="preserve">Child Wellbeing and Protection Policy’ or ‘this policy’. </w:t>
      </w:r>
    </w:p>
    <w:p w14:paraId="2DAF1CE5" w14:textId="77777777" w:rsidR="00B771F0" w:rsidRPr="008B376B" w:rsidRDefault="00B771F0" w:rsidP="00397919">
      <w:pPr>
        <w:spacing w:after="0" w:line="360" w:lineRule="auto"/>
        <w:ind w:left="567"/>
        <w:jc w:val="both"/>
        <w:rPr>
          <w:rFonts w:ascii="Arial" w:hAnsi="Arial" w:cs="Arial"/>
          <w:color w:val="auto"/>
          <w:sz w:val="22"/>
        </w:rPr>
      </w:pPr>
    </w:p>
    <w:p w14:paraId="31F4420D"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 xml:space="preserve">Definition of Child </w:t>
      </w:r>
    </w:p>
    <w:p w14:paraId="0296C3CB" w14:textId="77777777" w:rsidR="00B771F0" w:rsidRPr="008B376B" w:rsidRDefault="00B771F0" w:rsidP="00397919">
      <w:pPr>
        <w:spacing w:after="0" w:line="360" w:lineRule="auto"/>
        <w:ind w:left="567"/>
        <w:jc w:val="both"/>
        <w:rPr>
          <w:rFonts w:ascii="Arial" w:hAnsi="Arial" w:cs="Arial"/>
          <w:b/>
          <w:i/>
          <w:color w:val="auto"/>
          <w:sz w:val="22"/>
        </w:rPr>
      </w:pPr>
    </w:p>
    <w:p w14:paraId="6CE1F8C4"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Article 1 of the United Nations Convention on the Rights of the Child states that everyone under 18 has the rights set out in the Convention.  Within the Children and Young People (Scotland) Act 2014, a child is defined as anyone who has not reached the age of 18.</w:t>
      </w:r>
      <w:r w:rsidRPr="008B376B">
        <w:rPr>
          <w:rStyle w:val="FootnoteReference"/>
          <w:rFonts w:ascii="Arial" w:hAnsi="Arial" w:cs="Arial"/>
          <w:color w:val="auto"/>
          <w:sz w:val="22"/>
        </w:rPr>
        <w:footnoteReference w:id="1"/>
      </w:r>
      <w:r w:rsidRPr="008B376B">
        <w:rPr>
          <w:rFonts w:ascii="Arial" w:hAnsi="Arial" w:cs="Arial"/>
          <w:color w:val="auto"/>
          <w:sz w:val="22"/>
        </w:rPr>
        <w:t xml:space="preserve"> </w:t>
      </w:r>
    </w:p>
    <w:p w14:paraId="341175FC" w14:textId="77777777" w:rsidR="00B771F0" w:rsidRPr="008B376B" w:rsidRDefault="00B771F0" w:rsidP="00397919">
      <w:pPr>
        <w:spacing w:after="0" w:line="360" w:lineRule="auto"/>
        <w:ind w:left="567"/>
        <w:jc w:val="both"/>
        <w:rPr>
          <w:rFonts w:ascii="Arial" w:hAnsi="Arial" w:cs="Arial"/>
          <w:color w:val="auto"/>
          <w:sz w:val="22"/>
        </w:rPr>
      </w:pPr>
    </w:p>
    <w:p w14:paraId="1CE81BFE"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lastRenderedPageBreak/>
        <w:t xml:space="preserve">For the purpose of this policy “children”, “child”, “young person” and “young people” refer to </w:t>
      </w:r>
      <w:r w:rsidR="00507E4E">
        <w:rPr>
          <w:rFonts w:ascii="Arial" w:hAnsi="Arial" w:cs="Arial"/>
          <w:color w:val="auto"/>
          <w:sz w:val="22"/>
        </w:rPr>
        <w:t xml:space="preserve">any </w:t>
      </w:r>
      <w:r w:rsidRPr="008B376B">
        <w:rPr>
          <w:rFonts w:ascii="Arial" w:hAnsi="Arial" w:cs="Arial"/>
          <w:color w:val="auto"/>
          <w:sz w:val="22"/>
        </w:rPr>
        <w:t>persons under the age of 18.</w:t>
      </w:r>
    </w:p>
    <w:p w14:paraId="0F8691C7" w14:textId="77777777" w:rsidR="00B771F0" w:rsidRPr="008B376B" w:rsidRDefault="00B771F0" w:rsidP="00397919">
      <w:pPr>
        <w:spacing w:after="0" w:line="360" w:lineRule="auto"/>
        <w:ind w:left="567"/>
        <w:jc w:val="both"/>
        <w:rPr>
          <w:rFonts w:ascii="Arial" w:hAnsi="Arial" w:cs="Arial"/>
          <w:color w:val="auto"/>
          <w:sz w:val="22"/>
        </w:rPr>
      </w:pPr>
    </w:p>
    <w:p w14:paraId="3893431B"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Child Wellbeing and Protection Policy applies to all children and young people regardless of age, gender, sexual orientation, disability, race, religion, nationality, socio-economic status or family circumstance. </w:t>
      </w:r>
    </w:p>
    <w:p w14:paraId="0482250D" w14:textId="77777777" w:rsidR="00B771F0" w:rsidRPr="008B376B" w:rsidRDefault="00B771F0" w:rsidP="00397919">
      <w:pPr>
        <w:spacing w:after="0" w:line="360" w:lineRule="auto"/>
        <w:ind w:left="567"/>
        <w:jc w:val="both"/>
        <w:rPr>
          <w:rFonts w:ascii="Arial" w:hAnsi="Arial" w:cs="Arial"/>
          <w:color w:val="auto"/>
          <w:sz w:val="22"/>
        </w:rPr>
      </w:pPr>
    </w:p>
    <w:p w14:paraId="0FD406B8"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Definition of Adult</w:t>
      </w:r>
    </w:p>
    <w:p w14:paraId="54126DA6" w14:textId="77777777" w:rsidR="00B771F0" w:rsidRPr="008B376B" w:rsidRDefault="00B771F0" w:rsidP="00397919">
      <w:pPr>
        <w:spacing w:after="0" w:line="360" w:lineRule="auto"/>
        <w:ind w:left="567"/>
        <w:jc w:val="both"/>
        <w:rPr>
          <w:rFonts w:ascii="Arial" w:hAnsi="Arial" w:cs="Arial"/>
          <w:b/>
          <w:i/>
          <w:color w:val="auto"/>
          <w:sz w:val="22"/>
        </w:rPr>
      </w:pPr>
    </w:p>
    <w:p w14:paraId="62056AF8"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For the purpose of this policy an “adult” is any individual aged 18 and over or any individual under the age of 18 years old but who is in a ‘position of trust’.  </w:t>
      </w:r>
    </w:p>
    <w:p w14:paraId="04E59AFE" w14:textId="77777777" w:rsidR="00B771F0" w:rsidRPr="008B376B" w:rsidRDefault="00B771F0" w:rsidP="00397919">
      <w:pPr>
        <w:spacing w:after="0" w:line="360" w:lineRule="auto"/>
        <w:ind w:left="567"/>
        <w:jc w:val="both"/>
        <w:rPr>
          <w:rFonts w:ascii="Arial" w:hAnsi="Arial" w:cs="Arial"/>
          <w:b/>
          <w:i/>
          <w:color w:val="auto"/>
          <w:sz w:val="22"/>
        </w:rPr>
      </w:pPr>
    </w:p>
    <w:p w14:paraId="7777AF27" w14:textId="77777777" w:rsidR="00B771F0" w:rsidRPr="008B376B" w:rsidRDefault="00B771F0" w:rsidP="00397919">
      <w:pPr>
        <w:spacing w:after="0" w:line="360" w:lineRule="auto"/>
        <w:ind w:left="0" w:firstLine="567"/>
        <w:jc w:val="both"/>
        <w:rPr>
          <w:rFonts w:ascii="Arial" w:hAnsi="Arial" w:cs="Arial"/>
          <w:b/>
          <w:i/>
          <w:color w:val="auto"/>
          <w:sz w:val="22"/>
        </w:rPr>
      </w:pPr>
      <w:r w:rsidRPr="008B376B">
        <w:rPr>
          <w:rFonts w:ascii="Arial" w:hAnsi="Arial" w:cs="Arial"/>
          <w:b/>
          <w:i/>
          <w:color w:val="auto"/>
          <w:sz w:val="22"/>
        </w:rPr>
        <w:t>Definition of Child Abuse</w:t>
      </w:r>
    </w:p>
    <w:p w14:paraId="458763CD" w14:textId="77777777" w:rsidR="00B771F0" w:rsidRPr="008B376B" w:rsidRDefault="00B771F0" w:rsidP="00397919">
      <w:pPr>
        <w:spacing w:after="0" w:line="360" w:lineRule="auto"/>
        <w:ind w:left="567"/>
        <w:jc w:val="both"/>
        <w:rPr>
          <w:rFonts w:ascii="Arial" w:hAnsi="Arial" w:cs="Arial"/>
          <w:b/>
          <w:i/>
          <w:color w:val="auto"/>
          <w:sz w:val="22"/>
        </w:rPr>
      </w:pPr>
    </w:p>
    <w:p w14:paraId="760C9A64"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Child abuse is the act or omission that harms a child or young person. </w:t>
      </w:r>
    </w:p>
    <w:p w14:paraId="5C8BF63F" w14:textId="77777777" w:rsidR="00B771F0" w:rsidRPr="008B376B" w:rsidRDefault="00B771F0" w:rsidP="00397919">
      <w:pPr>
        <w:spacing w:after="0" w:line="360" w:lineRule="auto"/>
        <w:ind w:left="567"/>
        <w:jc w:val="both"/>
        <w:rPr>
          <w:rFonts w:ascii="Arial" w:hAnsi="Arial" w:cs="Arial"/>
          <w:color w:val="auto"/>
          <w:sz w:val="22"/>
        </w:rPr>
      </w:pPr>
    </w:p>
    <w:p w14:paraId="0072BBE9"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An individual may abuse a child or young person directly, or may indirectly be responsible for abuse because they fail to prevent another person from harming that child or young person, or their inaction leads to harm or </w:t>
      </w:r>
      <w:r w:rsidR="00274C2D">
        <w:rPr>
          <w:rFonts w:ascii="Arial" w:hAnsi="Arial" w:cs="Arial"/>
          <w:color w:val="auto"/>
          <w:sz w:val="22"/>
        </w:rPr>
        <w:t xml:space="preserve">the </w:t>
      </w:r>
      <w:r w:rsidRPr="008B376B">
        <w:rPr>
          <w:rFonts w:ascii="Arial" w:hAnsi="Arial" w:cs="Arial"/>
          <w:color w:val="auto"/>
          <w:sz w:val="22"/>
        </w:rPr>
        <w:t>risk of harm.  Abuse can be physical, emotional, sexual or by neglect. Abuse can t</w:t>
      </w:r>
      <w:r w:rsidR="00274C2D">
        <w:rPr>
          <w:rFonts w:ascii="Arial" w:hAnsi="Arial" w:cs="Arial"/>
          <w:color w:val="auto"/>
          <w:sz w:val="22"/>
        </w:rPr>
        <w:t xml:space="preserve">ake place in person or online. </w:t>
      </w:r>
      <w:r w:rsidRPr="008B376B">
        <w:rPr>
          <w:rFonts w:ascii="Arial" w:hAnsi="Arial" w:cs="Arial"/>
          <w:color w:val="auto"/>
          <w:sz w:val="22"/>
        </w:rPr>
        <w:t xml:space="preserve">Although typically thought of as when an adult is mistreating a child or young person, children and young people can also be perpetrators of abuse against other children or young people. </w:t>
      </w:r>
    </w:p>
    <w:p w14:paraId="4C9F9822" w14:textId="77777777" w:rsidR="00B771F0" w:rsidRPr="008B376B" w:rsidRDefault="00B771F0" w:rsidP="00397919">
      <w:pPr>
        <w:spacing w:after="0" w:line="360" w:lineRule="auto"/>
        <w:ind w:left="567"/>
        <w:jc w:val="both"/>
        <w:rPr>
          <w:rFonts w:ascii="Arial" w:hAnsi="Arial" w:cs="Arial"/>
          <w:color w:val="auto"/>
          <w:sz w:val="22"/>
        </w:rPr>
      </w:pPr>
    </w:p>
    <w:p w14:paraId="219C3CED"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Definition of Safeguarding</w:t>
      </w:r>
    </w:p>
    <w:p w14:paraId="01DA169C" w14:textId="77777777" w:rsidR="00B771F0" w:rsidRPr="008B376B" w:rsidRDefault="00B771F0" w:rsidP="00397919">
      <w:pPr>
        <w:spacing w:after="0" w:line="360" w:lineRule="auto"/>
        <w:ind w:left="567"/>
        <w:jc w:val="both"/>
        <w:rPr>
          <w:rFonts w:ascii="Arial" w:hAnsi="Arial" w:cs="Arial"/>
          <w:b/>
          <w:i/>
          <w:color w:val="auto"/>
          <w:sz w:val="22"/>
        </w:rPr>
      </w:pPr>
    </w:p>
    <w:p w14:paraId="26A20F3A"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Safeguarding is taking action to ensure that </w:t>
      </w:r>
      <w:r w:rsidRPr="008B376B">
        <w:rPr>
          <w:rFonts w:ascii="Arial" w:hAnsi="Arial" w:cs="Arial"/>
          <w:i/>
          <w:color w:val="auto"/>
          <w:sz w:val="22"/>
        </w:rPr>
        <w:t>all</w:t>
      </w:r>
      <w:r w:rsidRPr="008B376B">
        <w:rPr>
          <w:rFonts w:ascii="Arial" w:hAnsi="Arial" w:cs="Arial"/>
          <w:color w:val="auto"/>
          <w:sz w:val="22"/>
        </w:rPr>
        <w:t xml:space="preserve"> children and young people are safe from harm when involved in football.  It means proactively doing everything possible to minimise risk and prevent abuse of children and young people. </w:t>
      </w:r>
    </w:p>
    <w:p w14:paraId="322EF286" w14:textId="77777777" w:rsidR="00B771F0" w:rsidRPr="008B376B" w:rsidRDefault="00B771F0" w:rsidP="00397919">
      <w:pPr>
        <w:spacing w:after="0" w:line="360" w:lineRule="auto"/>
        <w:jc w:val="both"/>
        <w:rPr>
          <w:rFonts w:ascii="Arial" w:hAnsi="Arial" w:cs="Arial"/>
          <w:color w:val="auto"/>
          <w:sz w:val="22"/>
        </w:rPr>
      </w:pPr>
    </w:p>
    <w:p w14:paraId="4E1ACFFA"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Definition of Child Protection</w:t>
      </w:r>
    </w:p>
    <w:p w14:paraId="75A986BA" w14:textId="77777777" w:rsidR="00B771F0" w:rsidRPr="008B376B" w:rsidRDefault="00B771F0" w:rsidP="00397919">
      <w:pPr>
        <w:spacing w:after="0" w:line="360" w:lineRule="auto"/>
        <w:ind w:left="567"/>
        <w:jc w:val="both"/>
        <w:rPr>
          <w:rFonts w:ascii="Arial" w:hAnsi="Arial" w:cs="Arial"/>
          <w:b/>
          <w:i/>
          <w:color w:val="auto"/>
          <w:sz w:val="22"/>
        </w:rPr>
      </w:pPr>
    </w:p>
    <w:p w14:paraId="03A296C5"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Child protection refers to the actions in response to a </w:t>
      </w:r>
      <w:r w:rsidRPr="008B376B">
        <w:rPr>
          <w:rFonts w:ascii="Arial" w:hAnsi="Arial" w:cs="Arial"/>
          <w:i/>
          <w:color w:val="auto"/>
          <w:sz w:val="22"/>
        </w:rPr>
        <w:t>specific</w:t>
      </w:r>
      <w:r w:rsidRPr="008B376B">
        <w:rPr>
          <w:rFonts w:ascii="Arial" w:hAnsi="Arial" w:cs="Arial"/>
          <w:color w:val="auto"/>
          <w:sz w:val="22"/>
        </w:rPr>
        <w:t xml:space="preserve"> concern for a child or young person who is at</w:t>
      </w:r>
      <w:r w:rsidR="006056F7" w:rsidRPr="008B376B">
        <w:rPr>
          <w:rFonts w:ascii="Arial" w:hAnsi="Arial" w:cs="Arial"/>
          <w:color w:val="auto"/>
          <w:sz w:val="22"/>
        </w:rPr>
        <w:t xml:space="preserve"> risk or suffering from abuse. </w:t>
      </w:r>
      <w:r w:rsidRPr="008B376B">
        <w:rPr>
          <w:rFonts w:ascii="Arial" w:hAnsi="Arial" w:cs="Arial"/>
          <w:color w:val="auto"/>
          <w:sz w:val="22"/>
        </w:rPr>
        <w:t xml:space="preserve">Child protection is an essential part of safeguarding if there is a concern that a child or young person is being abused or their safety is compromised. </w:t>
      </w:r>
    </w:p>
    <w:p w14:paraId="0F7EA729" w14:textId="77777777" w:rsidR="00B771F0" w:rsidRPr="008B376B" w:rsidRDefault="00B771F0" w:rsidP="00397919">
      <w:pPr>
        <w:spacing w:after="0" w:line="360" w:lineRule="auto"/>
        <w:ind w:left="567"/>
        <w:jc w:val="both"/>
        <w:rPr>
          <w:rFonts w:ascii="Arial" w:hAnsi="Arial" w:cs="Arial"/>
          <w:color w:val="auto"/>
          <w:sz w:val="22"/>
        </w:rPr>
      </w:pPr>
    </w:p>
    <w:p w14:paraId="08DF8E17" w14:textId="77777777" w:rsidR="00B771F0" w:rsidRPr="008B376B" w:rsidRDefault="00B771F0" w:rsidP="00397919">
      <w:pPr>
        <w:pStyle w:val="MainSectionHeading"/>
        <w:numPr>
          <w:ilvl w:val="1"/>
          <w:numId w:val="1"/>
        </w:numPr>
        <w:tabs>
          <w:tab w:val="left" w:pos="567"/>
        </w:tabs>
        <w:spacing w:after="0" w:line="360" w:lineRule="auto"/>
        <w:ind w:left="567" w:hanging="567"/>
        <w:jc w:val="both"/>
        <w:rPr>
          <w:rFonts w:ascii="Arial" w:hAnsi="Arial" w:cs="Arial"/>
          <w:color w:val="auto"/>
          <w:sz w:val="22"/>
          <w:szCs w:val="22"/>
        </w:rPr>
      </w:pPr>
      <w:bookmarkStart w:id="9" w:name="_Toc22552991"/>
      <w:r w:rsidRPr="008B376B">
        <w:rPr>
          <w:rFonts w:ascii="Arial" w:hAnsi="Arial" w:cs="Arial"/>
          <w:color w:val="auto"/>
          <w:sz w:val="22"/>
          <w:szCs w:val="22"/>
        </w:rPr>
        <w:lastRenderedPageBreak/>
        <w:t>Children’s Wellbeing in Scotland</w:t>
      </w:r>
      <w:bookmarkEnd w:id="9"/>
    </w:p>
    <w:p w14:paraId="035AB2B2" w14:textId="77777777" w:rsidR="00B771F0" w:rsidRPr="008B376B" w:rsidRDefault="00B771F0" w:rsidP="00397919">
      <w:pPr>
        <w:pStyle w:val="MainSectionHeading"/>
        <w:numPr>
          <w:ilvl w:val="0"/>
          <w:numId w:val="0"/>
        </w:numPr>
        <w:spacing w:after="0" w:line="360" w:lineRule="auto"/>
        <w:ind w:left="567"/>
        <w:jc w:val="both"/>
        <w:rPr>
          <w:rFonts w:ascii="Arial" w:hAnsi="Arial" w:cs="Arial"/>
          <w:color w:val="auto"/>
          <w:sz w:val="22"/>
          <w:szCs w:val="22"/>
        </w:rPr>
      </w:pPr>
    </w:p>
    <w:p w14:paraId="4985FBD4"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 xml:space="preserve">Getting It Right for Every Child </w:t>
      </w:r>
    </w:p>
    <w:p w14:paraId="341AD174" w14:textId="77777777" w:rsidR="00B771F0" w:rsidRPr="008B376B" w:rsidRDefault="00B771F0" w:rsidP="00397919">
      <w:pPr>
        <w:spacing w:after="0" w:line="360" w:lineRule="auto"/>
        <w:ind w:left="567"/>
        <w:jc w:val="both"/>
        <w:rPr>
          <w:rFonts w:ascii="Arial" w:hAnsi="Arial" w:cs="Arial"/>
          <w:b/>
          <w:i/>
          <w:color w:val="auto"/>
          <w:sz w:val="22"/>
        </w:rPr>
      </w:pPr>
    </w:p>
    <w:p w14:paraId="03E21607"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Scottish Government’s Getting It Right for Every Child (GIRFEC) is based on children’s rights, and its principles reflect the United Nations Convention on the Rights of the Child (UNCRC). The GIRFEC approach is child focused, based on an understanding of the wellbeing of a child or young person in their current situation, and based on tackling needs early in a collective way. As part of the Children and Young People (Scotland) Act 2014, the concept of wellbeing and the GIRFEC approach is now enshrined in law in Scotland. </w:t>
      </w:r>
    </w:p>
    <w:p w14:paraId="1373B794" w14:textId="77777777" w:rsidR="00B771F0" w:rsidRPr="008B376B" w:rsidRDefault="00B771F0" w:rsidP="00397919">
      <w:pPr>
        <w:spacing w:after="0" w:line="360" w:lineRule="auto"/>
        <w:ind w:left="567"/>
        <w:jc w:val="both"/>
        <w:rPr>
          <w:rFonts w:ascii="Arial" w:hAnsi="Arial" w:cs="Arial"/>
          <w:color w:val="auto"/>
          <w:sz w:val="22"/>
        </w:rPr>
      </w:pPr>
    </w:p>
    <w:p w14:paraId="5956629C"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GIRFEC approach supports children and young people so that they can grow up feeling loved, safe and respected, and can realise </w:t>
      </w:r>
      <w:r w:rsidRPr="008B376B">
        <w:rPr>
          <w:rFonts w:ascii="Arial" w:hAnsi="Arial" w:cs="Arial"/>
          <w:i/>
          <w:color w:val="auto"/>
          <w:sz w:val="22"/>
        </w:rPr>
        <w:t>their</w:t>
      </w:r>
      <w:r w:rsidRPr="008B376B">
        <w:rPr>
          <w:rFonts w:ascii="Arial" w:hAnsi="Arial" w:cs="Arial"/>
          <w:color w:val="auto"/>
          <w:sz w:val="22"/>
        </w:rPr>
        <w:t xml:space="preserve"> full potential.  Children and young people should be</w:t>
      </w:r>
      <w:r w:rsidR="00274C2D">
        <w:rPr>
          <w:rFonts w:ascii="Arial" w:hAnsi="Arial" w:cs="Arial"/>
          <w:color w:val="auto"/>
          <w:sz w:val="22"/>
        </w:rPr>
        <w:t>;</w:t>
      </w:r>
      <w:r w:rsidRPr="008B376B">
        <w:rPr>
          <w:rFonts w:ascii="Arial" w:hAnsi="Arial" w:cs="Arial"/>
          <w:color w:val="auto"/>
          <w:sz w:val="22"/>
        </w:rPr>
        <w:t xml:space="preserve"> Safe, Healthy, Achieving, Nurtured, Active, Respected, Responsible, Included. These are the eight wellbeing factors and are commonly known as SHANARRI Indicators.   </w:t>
      </w:r>
    </w:p>
    <w:p w14:paraId="6211DD33" w14:textId="77777777" w:rsidR="00B771F0" w:rsidRPr="008B376B" w:rsidRDefault="00B771F0" w:rsidP="00397919">
      <w:pPr>
        <w:spacing w:after="0" w:line="360" w:lineRule="auto"/>
        <w:ind w:left="567"/>
        <w:jc w:val="both"/>
        <w:rPr>
          <w:rFonts w:ascii="Arial" w:hAnsi="Arial" w:cs="Arial"/>
          <w:color w:val="auto"/>
          <w:sz w:val="22"/>
        </w:rPr>
      </w:pPr>
    </w:p>
    <w:p w14:paraId="625FE842" w14:textId="77777777" w:rsidR="00B771F0" w:rsidRPr="008B376B" w:rsidRDefault="00B771F0" w:rsidP="00397919">
      <w:pPr>
        <w:pStyle w:val="ListParagraph"/>
        <w:spacing w:after="0" w:line="360" w:lineRule="auto"/>
        <w:ind w:left="567"/>
        <w:jc w:val="center"/>
        <w:rPr>
          <w:rFonts w:ascii="Arial" w:hAnsi="Arial" w:cs="Arial"/>
          <w:color w:val="auto"/>
          <w:sz w:val="22"/>
        </w:rPr>
      </w:pPr>
      <w:r w:rsidRPr="008B376B">
        <w:rPr>
          <w:rFonts w:ascii="Arial" w:hAnsi="Arial" w:cs="Arial"/>
          <w:noProof/>
          <w:color w:val="auto"/>
          <w:sz w:val="22"/>
        </w:rPr>
        <w:drawing>
          <wp:inline distT="0" distB="0" distL="0" distR="0" wp14:anchorId="3A315F9E" wp14:editId="132DF99B">
            <wp:extent cx="3762375" cy="3638550"/>
            <wp:effectExtent l="0" t="0" r="9525" b="0"/>
            <wp:docPr id="2" name="Picture 2" descr="H:\00438639-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00438639-1024x102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62375" cy="3638550"/>
                    </a:xfrm>
                    <a:prstGeom prst="rect">
                      <a:avLst/>
                    </a:prstGeom>
                    <a:noFill/>
                    <a:ln>
                      <a:noFill/>
                    </a:ln>
                  </pic:spPr>
                </pic:pic>
              </a:graphicData>
            </a:graphic>
          </wp:inline>
        </w:drawing>
      </w:r>
    </w:p>
    <w:p w14:paraId="145E1A0D" w14:textId="77777777" w:rsidR="00B771F0" w:rsidRPr="008B376B" w:rsidRDefault="00B771F0" w:rsidP="00397919">
      <w:pPr>
        <w:spacing w:after="0" w:line="360" w:lineRule="auto"/>
        <w:ind w:left="0" w:firstLine="0"/>
        <w:jc w:val="both"/>
        <w:rPr>
          <w:rFonts w:ascii="Arial" w:hAnsi="Arial" w:cs="Arial"/>
          <w:color w:val="auto"/>
          <w:sz w:val="22"/>
        </w:rPr>
      </w:pPr>
    </w:p>
    <w:p w14:paraId="791A11AD" w14:textId="77777777" w:rsidR="00B771F0" w:rsidRPr="008B376B" w:rsidRDefault="00B771F0" w:rsidP="00397919">
      <w:pPr>
        <w:spacing w:after="0" w:line="360" w:lineRule="auto"/>
        <w:ind w:left="567"/>
        <w:jc w:val="both"/>
        <w:rPr>
          <w:rFonts w:ascii="Arial" w:hAnsi="Arial" w:cs="Arial"/>
          <w:color w:val="auto"/>
          <w:sz w:val="22"/>
        </w:rPr>
      </w:pPr>
    </w:p>
    <w:p w14:paraId="78251973"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A child or young person’s wellbeing is influenced, both positively and negatively, by everything around them and the different experiences and needs they have at different times in their lives.  There is no set level of wellbeing that a child or young person should achieve, but each child should be helped to reach </w:t>
      </w:r>
      <w:r w:rsidRPr="008B376B">
        <w:rPr>
          <w:rFonts w:ascii="Arial" w:hAnsi="Arial" w:cs="Arial"/>
          <w:i/>
          <w:color w:val="auto"/>
          <w:sz w:val="22"/>
        </w:rPr>
        <w:t>their</w:t>
      </w:r>
      <w:r w:rsidRPr="008B376B">
        <w:rPr>
          <w:rFonts w:ascii="Arial" w:hAnsi="Arial" w:cs="Arial"/>
          <w:color w:val="auto"/>
          <w:sz w:val="22"/>
        </w:rPr>
        <w:t xml:space="preserve"> full potential as an individual.  The wellbeing indicators make </w:t>
      </w:r>
      <w:r w:rsidRPr="008B376B">
        <w:rPr>
          <w:rFonts w:ascii="Arial" w:hAnsi="Arial" w:cs="Arial"/>
          <w:color w:val="auto"/>
          <w:sz w:val="22"/>
        </w:rPr>
        <w:lastRenderedPageBreak/>
        <w:t xml:space="preserve">it easier for everyone to be consistent in how they consider the quality of a child or young person’s life at a particular point in time. </w:t>
      </w:r>
    </w:p>
    <w:p w14:paraId="424E3781" w14:textId="77777777" w:rsidR="00B771F0" w:rsidRPr="008B376B" w:rsidRDefault="00B771F0" w:rsidP="00397919">
      <w:pPr>
        <w:spacing w:after="0" w:line="360" w:lineRule="auto"/>
        <w:ind w:left="567"/>
        <w:jc w:val="both"/>
        <w:rPr>
          <w:rFonts w:ascii="Arial" w:hAnsi="Arial" w:cs="Arial"/>
          <w:color w:val="auto"/>
          <w:sz w:val="22"/>
        </w:rPr>
      </w:pPr>
    </w:p>
    <w:p w14:paraId="4DB42AE7"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By having a universal language and understanding for everyone who works with children and young people, collectively we can contribute to promoting, supporting and safeguarding a child’s wellbeing whether they are in an educational, health, community or sport</w:t>
      </w:r>
      <w:r w:rsidR="00274C2D">
        <w:rPr>
          <w:rFonts w:ascii="Arial" w:hAnsi="Arial" w:cs="Arial"/>
          <w:color w:val="auto"/>
          <w:sz w:val="22"/>
        </w:rPr>
        <w:t xml:space="preserve"> </w:t>
      </w:r>
      <w:r w:rsidRPr="008B376B">
        <w:rPr>
          <w:rFonts w:ascii="Arial" w:hAnsi="Arial" w:cs="Arial"/>
          <w:color w:val="auto"/>
          <w:sz w:val="22"/>
        </w:rPr>
        <w:t>setting.  It is essential that in Scottish football the wellbeing indicators are understood and if worried that something is impacting a child or young person’s wellbeing</w:t>
      </w:r>
      <w:r w:rsidR="00507E4E">
        <w:rPr>
          <w:rFonts w:ascii="Arial" w:hAnsi="Arial" w:cs="Arial"/>
          <w:color w:val="auto"/>
          <w:sz w:val="22"/>
        </w:rPr>
        <w:t>,</w:t>
      </w:r>
      <w:r w:rsidRPr="008B376B">
        <w:rPr>
          <w:rFonts w:ascii="Arial" w:hAnsi="Arial" w:cs="Arial"/>
          <w:color w:val="auto"/>
          <w:sz w:val="22"/>
        </w:rPr>
        <w:t xml:space="preserve"> staff and </w:t>
      </w:r>
      <w:r w:rsidR="005C4CB6" w:rsidRPr="008B376B">
        <w:rPr>
          <w:rFonts w:ascii="Arial" w:hAnsi="Arial" w:cs="Arial"/>
          <w:color w:val="auto"/>
          <w:sz w:val="22"/>
        </w:rPr>
        <w:t>v</w:t>
      </w:r>
      <w:r w:rsidR="006056F7" w:rsidRPr="008B376B">
        <w:rPr>
          <w:rFonts w:ascii="Arial" w:hAnsi="Arial" w:cs="Arial"/>
          <w:color w:val="auto"/>
          <w:sz w:val="22"/>
        </w:rPr>
        <w:t>olunteer</w:t>
      </w:r>
      <w:r w:rsidR="005C4CB6" w:rsidRPr="008B376B">
        <w:rPr>
          <w:rFonts w:ascii="Arial" w:hAnsi="Arial" w:cs="Arial"/>
          <w:color w:val="auto"/>
          <w:sz w:val="22"/>
        </w:rPr>
        <w:t>s</w:t>
      </w:r>
      <w:r w:rsidRPr="008B376B">
        <w:rPr>
          <w:rFonts w:ascii="Arial" w:hAnsi="Arial" w:cs="Arial"/>
          <w:color w:val="auto"/>
          <w:sz w:val="22"/>
        </w:rPr>
        <w:t xml:space="preserve"> know how to respond and with whom to share that information.  </w:t>
      </w:r>
    </w:p>
    <w:p w14:paraId="13DEADFF" w14:textId="77777777" w:rsidR="00B771F0" w:rsidRPr="008B376B" w:rsidRDefault="00B771F0" w:rsidP="00397919">
      <w:pPr>
        <w:spacing w:after="0" w:line="360" w:lineRule="auto"/>
        <w:ind w:left="567"/>
        <w:jc w:val="both"/>
        <w:rPr>
          <w:rFonts w:ascii="Arial" w:hAnsi="Arial" w:cs="Arial"/>
          <w:b/>
          <w:i/>
          <w:color w:val="auto"/>
          <w:sz w:val="22"/>
        </w:rPr>
      </w:pPr>
    </w:p>
    <w:p w14:paraId="60C5CD73"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Wellbeing Concern</w:t>
      </w:r>
    </w:p>
    <w:p w14:paraId="1F67AF5D" w14:textId="77777777" w:rsidR="00B771F0" w:rsidRPr="008B376B" w:rsidRDefault="00B771F0" w:rsidP="00397919">
      <w:pPr>
        <w:spacing w:after="0" w:line="360" w:lineRule="auto"/>
        <w:ind w:left="567"/>
        <w:jc w:val="both"/>
        <w:rPr>
          <w:rFonts w:ascii="Arial" w:hAnsi="Arial" w:cs="Arial"/>
          <w:b/>
          <w:i/>
          <w:color w:val="auto"/>
          <w:sz w:val="22"/>
        </w:rPr>
      </w:pPr>
    </w:p>
    <w:p w14:paraId="67BF3C8E"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A wellbeing concern is if a child’s wellbeing (measured using the 8 SHANARRI indicators) is, or is at risk of being, adversely affected.  </w:t>
      </w:r>
    </w:p>
    <w:p w14:paraId="2E82EF26" w14:textId="77777777" w:rsidR="00B771F0" w:rsidRPr="008B376B" w:rsidRDefault="00B771F0" w:rsidP="00397919">
      <w:pPr>
        <w:spacing w:after="0" w:line="360" w:lineRule="auto"/>
        <w:ind w:left="567"/>
        <w:jc w:val="both"/>
        <w:rPr>
          <w:rFonts w:ascii="Arial" w:hAnsi="Arial" w:cs="Arial"/>
          <w:b/>
          <w:i/>
          <w:color w:val="auto"/>
          <w:sz w:val="22"/>
        </w:rPr>
      </w:pPr>
    </w:p>
    <w:p w14:paraId="701D5D4B"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A range of experiences can have a negative impact on children and young people. These can range from harmful or abusive behaviour to a family bereavement or social economic factors, such as poverty.  The nature of a wellbeing concern will influence how to support the child or young person. </w:t>
      </w:r>
    </w:p>
    <w:p w14:paraId="3190F3F1" w14:textId="77777777" w:rsidR="00B771F0" w:rsidRPr="008B376B" w:rsidRDefault="00B771F0" w:rsidP="00397919">
      <w:pPr>
        <w:spacing w:after="0" w:line="360" w:lineRule="auto"/>
        <w:ind w:left="567"/>
        <w:jc w:val="both"/>
        <w:rPr>
          <w:rFonts w:ascii="Arial" w:hAnsi="Arial" w:cs="Arial"/>
          <w:color w:val="auto"/>
          <w:sz w:val="22"/>
        </w:rPr>
      </w:pPr>
    </w:p>
    <w:p w14:paraId="20EB3B65"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Behaviour which is abusive or neglectful and is, or is likely to cause harm, will often be referred to as a ‘child protection concern’.  Regardless of whether a concern is a wellbeing or child protection concern, it must be responded to in line with the Responding to Concerns Procedure. </w:t>
      </w:r>
    </w:p>
    <w:p w14:paraId="7B52592B" w14:textId="77777777" w:rsidR="00B771F0" w:rsidRPr="008B376B" w:rsidRDefault="00B771F0" w:rsidP="00397919">
      <w:pPr>
        <w:spacing w:after="0" w:line="360" w:lineRule="auto"/>
        <w:ind w:left="567"/>
        <w:jc w:val="both"/>
        <w:rPr>
          <w:rFonts w:ascii="Arial" w:hAnsi="Arial" w:cs="Arial"/>
          <w:color w:val="auto"/>
          <w:sz w:val="22"/>
        </w:rPr>
      </w:pPr>
    </w:p>
    <w:p w14:paraId="2133D1C4" w14:textId="77777777" w:rsidR="00B771F0" w:rsidRPr="008B376B" w:rsidRDefault="00B771F0" w:rsidP="00397919">
      <w:pPr>
        <w:spacing w:after="0" w:line="360" w:lineRule="auto"/>
        <w:ind w:left="567" w:hanging="567"/>
        <w:jc w:val="both"/>
        <w:rPr>
          <w:rFonts w:ascii="Arial" w:hAnsi="Arial" w:cs="Arial"/>
          <w:b/>
          <w:i/>
          <w:color w:val="auto"/>
          <w:sz w:val="22"/>
        </w:rPr>
      </w:pPr>
      <w:r w:rsidRPr="008B376B">
        <w:rPr>
          <w:rFonts w:ascii="Arial" w:hAnsi="Arial" w:cs="Arial"/>
          <w:b/>
          <w:i/>
          <w:color w:val="auto"/>
          <w:sz w:val="22"/>
        </w:rPr>
        <w:t xml:space="preserve">1.4 </w:t>
      </w:r>
      <w:r w:rsidRPr="008B376B">
        <w:rPr>
          <w:rFonts w:ascii="Arial" w:hAnsi="Arial" w:cs="Arial"/>
          <w:b/>
          <w:i/>
          <w:color w:val="auto"/>
          <w:sz w:val="22"/>
        </w:rPr>
        <w:tab/>
        <w:t>Risks to Children’s Wellbeing in Scottish Football</w:t>
      </w:r>
    </w:p>
    <w:p w14:paraId="5C030B84" w14:textId="77777777" w:rsidR="00B771F0" w:rsidRPr="008B376B" w:rsidRDefault="00B771F0" w:rsidP="00397919">
      <w:pPr>
        <w:spacing w:after="0" w:line="360" w:lineRule="auto"/>
        <w:ind w:left="567"/>
        <w:jc w:val="both"/>
        <w:rPr>
          <w:rFonts w:ascii="Arial" w:hAnsi="Arial" w:cs="Arial"/>
          <w:b/>
          <w:i/>
          <w:color w:val="auto"/>
          <w:sz w:val="22"/>
        </w:rPr>
      </w:pPr>
    </w:p>
    <w:p w14:paraId="7BDDB372"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protection and wellbeing of all children and young people involved in Scottish football must be a priority for everyone working, volunteering or participating in the game, including spectators. For children and young people involved in football there may be risks associated with their involvement whether it be injury, the despair of their team losing, or exposure to poor practice or abusive behaviour.  It is essential that those working or volunteering with children and young people are alert to the associated risks and take steps to prevent, minimise or respond to the risks.  </w:t>
      </w:r>
    </w:p>
    <w:p w14:paraId="033A1D38" w14:textId="77777777" w:rsidR="00B771F0" w:rsidRPr="008B376B" w:rsidRDefault="00B771F0" w:rsidP="00397919">
      <w:pPr>
        <w:spacing w:after="0" w:line="360" w:lineRule="auto"/>
        <w:ind w:left="567"/>
        <w:jc w:val="both"/>
        <w:rPr>
          <w:rFonts w:ascii="Arial" w:hAnsi="Arial" w:cs="Arial"/>
          <w:color w:val="auto"/>
          <w:sz w:val="22"/>
        </w:rPr>
      </w:pPr>
    </w:p>
    <w:p w14:paraId="677FAA1C"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In addition to recognising risks to all children and young people, it is important to understand that some children and young people may be more vulnerable to particular risks associated with taking part in football. </w:t>
      </w:r>
    </w:p>
    <w:p w14:paraId="27ADD9EE" w14:textId="77777777" w:rsidR="00B771F0" w:rsidRPr="008B376B" w:rsidRDefault="00B771F0" w:rsidP="00397919">
      <w:pPr>
        <w:spacing w:after="0" w:line="360" w:lineRule="auto"/>
        <w:ind w:left="567"/>
        <w:jc w:val="both"/>
        <w:rPr>
          <w:rFonts w:ascii="Arial" w:hAnsi="Arial" w:cs="Arial"/>
          <w:color w:val="auto"/>
          <w:sz w:val="22"/>
        </w:rPr>
      </w:pPr>
    </w:p>
    <w:p w14:paraId="538E3D33" w14:textId="77777777" w:rsidR="00B771F0" w:rsidRPr="008B376B" w:rsidRDefault="00B771F0" w:rsidP="00397919">
      <w:pPr>
        <w:spacing w:after="0" w:line="360" w:lineRule="auto"/>
        <w:ind w:left="567"/>
        <w:jc w:val="both"/>
        <w:rPr>
          <w:rFonts w:ascii="Arial" w:hAnsi="Arial" w:cs="Arial"/>
          <w:b/>
          <w:i/>
          <w:color w:val="auto"/>
          <w:sz w:val="22"/>
        </w:rPr>
      </w:pPr>
      <w:r w:rsidRPr="008B376B">
        <w:rPr>
          <w:rFonts w:ascii="Arial" w:hAnsi="Arial" w:cs="Arial"/>
          <w:b/>
          <w:i/>
          <w:color w:val="auto"/>
          <w:sz w:val="22"/>
        </w:rPr>
        <w:t xml:space="preserve">Increased vulnerability </w:t>
      </w:r>
    </w:p>
    <w:p w14:paraId="12CEC125" w14:textId="77777777" w:rsidR="00B771F0" w:rsidRPr="008B376B" w:rsidRDefault="00B771F0" w:rsidP="00397919">
      <w:pPr>
        <w:spacing w:after="0" w:line="360" w:lineRule="auto"/>
        <w:ind w:left="567"/>
        <w:jc w:val="both"/>
        <w:rPr>
          <w:rFonts w:ascii="Arial" w:hAnsi="Arial" w:cs="Arial"/>
          <w:b/>
          <w:i/>
          <w:color w:val="auto"/>
          <w:sz w:val="22"/>
        </w:rPr>
      </w:pPr>
    </w:p>
    <w:p w14:paraId="20D46656"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w:t>
      </w:r>
      <w:r w:rsidR="005C4CB6" w:rsidRPr="008B376B">
        <w:rPr>
          <w:rFonts w:ascii="Arial" w:hAnsi="Arial" w:cs="Arial"/>
          <w:color w:val="auto"/>
          <w:sz w:val="22"/>
        </w:rPr>
        <w:t xml:space="preserve">Club </w:t>
      </w:r>
      <w:r w:rsidRPr="008B376B">
        <w:rPr>
          <w:rFonts w:ascii="Arial" w:hAnsi="Arial" w:cs="Arial"/>
          <w:color w:val="auto"/>
          <w:sz w:val="22"/>
        </w:rPr>
        <w:t xml:space="preserve">is committed to ensuring the safety of all children and young people in football across all levels of the game. Children and young people who have additional care needs or who come from a minority ethnic group may face a range of additional challenges. </w:t>
      </w:r>
      <w:r w:rsidR="005C4CB6" w:rsidRPr="008B376B">
        <w:rPr>
          <w:rFonts w:ascii="Arial" w:hAnsi="Arial" w:cs="Arial"/>
          <w:color w:val="auto"/>
          <w:sz w:val="22"/>
        </w:rPr>
        <w:t>Club s</w:t>
      </w:r>
      <w:r w:rsidRPr="008B376B">
        <w:rPr>
          <w:rFonts w:ascii="Arial" w:hAnsi="Arial" w:cs="Arial"/>
          <w:color w:val="auto"/>
          <w:sz w:val="22"/>
        </w:rPr>
        <w:t xml:space="preserve">taff and </w:t>
      </w:r>
      <w:r w:rsidR="005C4CB6" w:rsidRPr="008B376B">
        <w:rPr>
          <w:rFonts w:ascii="Arial" w:hAnsi="Arial" w:cs="Arial"/>
          <w:color w:val="auto"/>
          <w:sz w:val="22"/>
        </w:rPr>
        <w:t>v</w:t>
      </w:r>
      <w:r w:rsidR="006056F7" w:rsidRPr="008B376B">
        <w:rPr>
          <w:rFonts w:ascii="Arial" w:hAnsi="Arial" w:cs="Arial"/>
          <w:color w:val="auto"/>
          <w:sz w:val="22"/>
        </w:rPr>
        <w:t>olunteer</w:t>
      </w:r>
      <w:r w:rsidR="005C4CB6" w:rsidRPr="008B376B">
        <w:rPr>
          <w:rFonts w:ascii="Arial" w:hAnsi="Arial" w:cs="Arial"/>
          <w:color w:val="auto"/>
          <w:sz w:val="22"/>
        </w:rPr>
        <w:t>s</w:t>
      </w:r>
      <w:r w:rsidRPr="008B376B">
        <w:rPr>
          <w:rFonts w:ascii="Arial" w:hAnsi="Arial" w:cs="Arial"/>
          <w:color w:val="auto"/>
          <w:sz w:val="22"/>
        </w:rPr>
        <w:t xml:space="preserve"> will be encouraged and supported to challenge, and address any behaviour or attitudes which compromise a child or young person’s wellbeing, or acts as a deterrent to the participation of some children and young people.  </w:t>
      </w:r>
    </w:p>
    <w:p w14:paraId="0F66A612" w14:textId="77777777" w:rsidR="00B771F0" w:rsidRPr="008B376B" w:rsidRDefault="00B771F0" w:rsidP="00397919">
      <w:pPr>
        <w:spacing w:after="0" w:line="360" w:lineRule="auto"/>
        <w:ind w:left="567"/>
        <w:jc w:val="both"/>
        <w:rPr>
          <w:rFonts w:ascii="Arial" w:hAnsi="Arial" w:cs="Arial"/>
          <w:color w:val="auto"/>
          <w:sz w:val="22"/>
        </w:rPr>
      </w:pPr>
    </w:p>
    <w:p w14:paraId="6FFDB62F" w14:textId="77777777" w:rsidR="00B771F0" w:rsidRPr="008B376B" w:rsidRDefault="00B771F0" w:rsidP="00397919">
      <w:pPr>
        <w:spacing w:after="0" w:line="360" w:lineRule="auto"/>
        <w:ind w:left="567"/>
        <w:jc w:val="both"/>
        <w:rPr>
          <w:rFonts w:ascii="Arial" w:hAnsi="Arial" w:cs="Arial"/>
          <w:i/>
          <w:color w:val="auto"/>
          <w:sz w:val="22"/>
        </w:rPr>
      </w:pPr>
      <w:r w:rsidRPr="008B376B">
        <w:rPr>
          <w:rFonts w:ascii="Arial" w:hAnsi="Arial" w:cs="Arial"/>
          <w:i/>
          <w:color w:val="auto"/>
          <w:sz w:val="22"/>
        </w:rPr>
        <w:t xml:space="preserve">Children and young people who are deaf and disabled </w:t>
      </w:r>
    </w:p>
    <w:p w14:paraId="73432B5F" w14:textId="77777777" w:rsidR="00B771F0" w:rsidRPr="008B376B" w:rsidRDefault="00B771F0" w:rsidP="00397919">
      <w:pPr>
        <w:spacing w:after="0" w:line="360" w:lineRule="auto"/>
        <w:ind w:left="567"/>
        <w:jc w:val="both"/>
        <w:rPr>
          <w:rFonts w:ascii="Arial" w:hAnsi="Arial" w:cs="Arial"/>
          <w:i/>
          <w:color w:val="auto"/>
          <w:sz w:val="22"/>
        </w:rPr>
      </w:pPr>
      <w:r w:rsidRPr="008B376B">
        <w:rPr>
          <w:rFonts w:ascii="Arial" w:hAnsi="Arial" w:cs="Arial"/>
          <w:i/>
          <w:color w:val="auto"/>
          <w:sz w:val="22"/>
        </w:rPr>
        <w:t xml:space="preserve"> </w:t>
      </w:r>
    </w:p>
    <w:p w14:paraId="72E3D6EA"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In line with Article 23 of the United Nations Convention on the Rights of the Child (UNCRC), a child with a disability </w:t>
      </w:r>
      <w:r w:rsidRPr="008B376B">
        <w:rPr>
          <w:rFonts w:ascii="Arial" w:hAnsi="Arial" w:cs="Arial"/>
          <w:i/>
          <w:color w:val="auto"/>
          <w:sz w:val="22"/>
        </w:rPr>
        <w:t xml:space="preserve">“should enjoy a full and decent life, in conditions which ensure dignity, promote self-reliance and facilitate the child’s active participation in the community”. </w:t>
      </w:r>
      <w:r w:rsidRPr="008B376B">
        <w:rPr>
          <w:rFonts w:ascii="Arial" w:hAnsi="Arial" w:cs="Arial"/>
          <w:color w:val="auto"/>
          <w:sz w:val="22"/>
        </w:rPr>
        <w:t xml:space="preserve"> </w:t>
      </w:r>
    </w:p>
    <w:p w14:paraId="29B8D581" w14:textId="77777777" w:rsidR="00B771F0" w:rsidRPr="008B376B" w:rsidRDefault="00B771F0" w:rsidP="00397919">
      <w:pPr>
        <w:spacing w:after="0" w:line="360" w:lineRule="auto"/>
        <w:ind w:left="567"/>
        <w:jc w:val="both"/>
        <w:rPr>
          <w:rFonts w:ascii="Arial" w:hAnsi="Arial" w:cs="Arial"/>
          <w:color w:val="auto"/>
          <w:sz w:val="22"/>
        </w:rPr>
      </w:pPr>
    </w:p>
    <w:p w14:paraId="32E39180"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Children and young people who have a disability have the same needs as other children and young people, but may also have additional needs associated with their disability.  For example, additional steps may be needed to promote their wellbeing or they may be at an increased risk of abuse due to their vulnerability. Research has shown that children with a mental or physical disability are </w:t>
      </w:r>
      <w:r w:rsidRPr="008B376B">
        <w:rPr>
          <w:rFonts w:ascii="Arial" w:hAnsi="Arial" w:cs="Arial"/>
          <w:i/>
          <w:color w:val="auto"/>
          <w:sz w:val="22"/>
        </w:rPr>
        <w:t>more likely</w:t>
      </w:r>
      <w:r w:rsidRPr="008B376B">
        <w:rPr>
          <w:rFonts w:ascii="Arial" w:hAnsi="Arial" w:cs="Arial"/>
          <w:color w:val="auto"/>
          <w:sz w:val="22"/>
        </w:rPr>
        <w:t xml:space="preserve"> to be abused than non-disabled children.</w:t>
      </w:r>
      <w:r w:rsidRPr="008B376B">
        <w:rPr>
          <w:rStyle w:val="FootnoteReference"/>
          <w:rFonts w:ascii="Arial" w:hAnsi="Arial" w:cs="Arial"/>
          <w:color w:val="auto"/>
          <w:sz w:val="22"/>
        </w:rPr>
        <w:footnoteReference w:id="2"/>
      </w:r>
    </w:p>
    <w:p w14:paraId="5F51BAF5" w14:textId="77777777" w:rsidR="00B771F0" w:rsidRPr="008B376B" w:rsidRDefault="00B771F0" w:rsidP="00397919">
      <w:pPr>
        <w:spacing w:after="0" w:line="360" w:lineRule="auto"/>
        <w:ind w:left="567"/>
        <w:jc w:val="both"/>
        <w:rPr>
          <w:rFonts w:ascii="Arial" w:hAnsi="Arial" w:cs="Arial"/>
          <w:color w:val="auto"/>
          <w:sz w:val="22"/>
        </w:rPr>
      </w:pPr>
    </w:p>
    <w:p w14:paraId="5D7E3294"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Children and young people who are deaf, disabled or have a learning disability can be additionally vulnerable because they may: </w:t>
      </w:r>
    </w:p>
    <w:p w14:paraId="4D672EFB" w14:textId="77777777" w:rsidR="00B771F0" w:rsidRPr="008B376B" w:rsidRDefault="00B771F0" w:rsidP="00397919">
      <w:pPr>
        <w:spacing w:after="0" w:line="360" w:lineRule="auto"/>
        <w:ind w:left="567"/>
        <w:jc w:val="both"/>
        <w:rPr>
          <w:rFonts w:ascii="Arial" w:hAnsi="Arial" w:cs="Arial"/>
          <w:color w:val="auto"/>
          <w:sz w:val="22"/>
        </w:rPr>
      </w:pPr>
    </w:p>
    <w:p w14:paraId="0A823D83" w14:textId="77777777" w:rsidR="00B771F0" w:rsidRPr="008B376B" w:rsidRDefault="00B771F0" w:rsidP="00397919">
      <w:pPr>
        <w:pStyle w:val="ListParagraph"/>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Depend on a number of people for care and handling, some of which can be intimate care</w:t>
      </w:r>
    </w:p>
    <w:p w14:paraId="417E7466" w14:textId="77777777" w:rsidR="00B771F0" w:rsidRPr="008B376B" w:rsidRDefault="00B771F0" w:rsidP="00397919">
      <w:pPr>
        <w:pStyle w:val="ListParagraph"/>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Depend on the abuser for their involvement in sport</w:t>
      </w:r>
    </w:p>
    <w:p w14:paraId="2B445488" w14:textId="77777777" w:rsidR="00B771F0" w:rsidRPr="008B376B" w:rsidRDefault="00B771F0" w:rsidP="00397919">
      <w:pPr>
        <w:pStyle w:val="ListParagraph"/>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Fear disclosing abuse</w:t>
      </w:r>
    </w:p>
    <w:p w14:paraId="776BB953" w14:textId="77777777" w:rsidR="00B771F0" w:rsidRPr="008B376B" w:rsidRDefault="00B771F0" w:rsidP="00397919">
      <w:pPr>
        <w:pStyle w:val="ListParagraph"/>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The signs of abuse can be misinterpreted as a symptom of the disability</w:t>
      </w:r>
    </w:p>
    <w:p w14:paraId="7AB18FC6" w14:textId="77777777" w:rsidR="00B771F0" w:rsidRPr="008B376B" w:rsidRDefault="00B771F0" w:rsidP="00397919">
      <w:pPr>
        <w:pStyle w:val="ListParagraph"/>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Have a reduced capacity to resist either verbally or physically</w:t>
      </w:r>
    </w:p>
    <w:p w14:paraId="08E58B0E" w14:textId="77777777" w:rsidR="00B771F0" w:rsidRPr="008B376B" w:rsidRDefault="00B771F0" w:rsidP="00397919">
      <w:pPr>
        <w:pStyle w:val="ListParagraph"/>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Have significant communication differences – this may include very limited verbal communication, the use of sign language or other forms of non-verbal communication</w:t>
      </w:r>
    </w:p>
    <w:p w14:paraId="69144FC1" w14:textId="77777777" w:rsidR="00B771F0" w:rsidRPr="008B376B" w:rsidRDefault="00B771F0" w:rsidP="00397919">
      <w:pPr>
        <w:pStyle w:val="ListParagraph"/>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 xml:space="preserve">Lack a wide network of friends who support and protect them </w:t>
      </w:r>
    </w:p>
    <w:p w14:paraId="4B449DBE" w14:textId="77777777" w:rsidR="00B771F0" w:rsidRPr="008B376B" w:rsidRDefault="00B771F0" w:rsidP="00397919">
      <w:pPr>
        <w:pStyle w:val="ListParagraph"/>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lastRenderedPageBreak/>
        <w:t>Lack access to peers to discover what is acceptable behaviour or to understand the inappropriateness of actions</w:t>
      </w:r>
    </w:p>
    <w:p w14:paraId="22645AD1" w14:textId="77777777" w:rsidR="00B771F0" w:rsidRPr="008B376B" w:rsidRDefault="00B771F0" w:rsidP="00397919">
      <w:pPr>
        <w:pStyle w:val="ListParagraph"/>
        <w:numPr>
          <w:ilvl w:val="0"/>
          <w:numId w:val="4"/>
        </w:numPr>
        <w:spacing w:after="0" w:line="360" w:lineRule="auto"/>
        <w:ind w:left="1134" w:hanging="567"/>
        <w:jc w:val="both"/>
        <w:rPr>
          <w:rFonts w:ascii="Arial" w:hAnsi="Arial" w:cs="Arial"/>
          <w:color w:val="auto"/>
          <w:sz w:val="22"/>
        </w:rPr>
      </w:pPr>
      <w:r w:rsidRPr="008B376B">
        <w:rPr>
          <w:rFonts w:ascii="Arial" w:hAnsi="Arial" w:cs="Arial"/>
          <w:color w:val="auto"/>
          <w:sz w:val="22"/>
        </w:rPr>
        <w:t>Not be believed due to negative attitudes towards children and young people with disabilities or possible failure to recognise the impact of abuse on children and young people with disabilities</w:t>
      </w:r>
    </w:p>
    <w:p w14:paraId="7EFCC0C4" w14:textId="77777777" w:rsidR="00B771F0" w:rsidRPr="008B376B" w:rsidRDefault="00B771F0" w:rsidP="00397919">
      <w:pPr>
        <w:pStyle w:val="ListParagraph"/>
        <w:spacing w:after="0" w:line="360" w:lineRule="auto"/>
        <w:ind w:left="1134" w:firstLine="0"/>
        <w:jc w:val="both"/>
        <w:rPr>
          <w:rFonts w:ascii="Arial" w:hAnsi="Arial" w:cs="Arial"/>
          <w:color w:val="auto"/>
          <w:sz w:val="22"/>
        </w:rPr>
      </w:pPr>
    </w:p>
    <w:p w14:paraId="417C0BED" w14:textId="77777777" w:rsidR="00B771F0" w:rsidRPr="008B376B" w:rsidRDefault="00941A33" w:rsidP="00397919">
      <w:pPr>
        <w:spacing w:after="0" w:line="360" w:lineRule="auto"/>
        <w:ind w:left="567"/>
        <w:jc w:val="both"/>
        <w:rPr>
          <w:rFonts w:ascii="Arial" w:hAnsi="Arial" w:cs="Arial"/>
          <w:i/>
          <w:color w:val="auto"/>
          <w:sz w:val="22"/>
        </w:rPr>
      </w:pPr>
      <w:r>
        <w:rPr>
          <w:rFonts w:ascii="Arial" w:hAnsi="Arial" w:cs="Arial"/>
          <w:i/>
          <w:color w:val="auto"/>
          <w:sz w:val="22"/>
        </w:rPr>
        <w:t>Children and young people from B</w:t>
      </w:r>
      <w:r w:rsidR="00B771F0" w:rsidRPr="008B376B">
        <w:rPr>
          <w:rFonts w:ascii="Arial" w:hAnsi="Arial" w:cs="Arial"/>
          <w:i/>
          <w:color w:val="auto"/>
          <w:sz w:val="22"/>
        </w:rPr>
        <w:t>lack</w:t>
      </w:r>
      <w:r w:rsidR="00AC23EA">
        <w:rPr>
          <w:rFonts w:ascii="Arial" w:hAnsi="Arial" w:cs="Arial"/>
          <w:i/>
          <w:color w:val="auto"/>
          <w:sz w:val="22"/>
        </w:rPr>
        <w:t xml:space="preserve">, Asian and </w:t>
      </w:r>
      <w:r>
        <w:rPr>
          <w:rFonts w:ascii="Arial" w:hAnsi="Arial" w:cs="Arial"/>
          <w:i/>
          <w:color w:val="auto"/>
          <w:sz w:val="22"/>
        </w:rPr>
        <w:t>M</w:t>
      </w:r>
      <w:r w:rsidR="00AC23EA">
        <w:rPr>
          <w:rFonts w:ascii="Arial" w:hAnsi="Arial" w:cs="Arial"/>
          <w:i/>
          <w:color w:val="auto"/>
          <w:sz w:val="22"/>
        </w:rPr>
        <w:t>inority</w:t>
      </w:r>
      <w:r w:rsidR="00B771F0" w:rsidRPr="008B376B">
        <w:rPr>
          <w:rFonts w:ascii="Arial" w:hAnsi="Arial" w:cs="Arial"/>
          <w:i/>
          <w:color w:val="auto"/>
          <w:sz w:val="22"/>
        </w:rPr>
        <w:t xml:space="preserve"> </w:t>
      </w:r>
      <w:r>
        <w:rPr>
          <w:rFonts w:ascii="Arial" w:hAnsi="Arial" w:cs="Arial"/>
          <w:i/>
          <w:color w:val="auto"/>
          <w:sz w:val="22"/>
        </w:rPr>
        <w:t>E</w:t>
      </w:r>
      <w:r w:rsidR="00B771F0" w:rsidRPr="008B376B">
        <w:rPr>
          <w:rFonts w:ascii="Arial" w:hAnsi="Arial" w:cs="Arial"/>
          <w:i/>
          <w:color w:val="auto"/>
          <w:sz w:val="22"/>
        </w:rPr>
        <w:t>thnic communities</w:t>
      </w:r>
    </w:p>
    <w:p w14:paraId="4EE24C27" w14:textId="77777777" w:rsidR="00B771F0" w:rsidRPr="008B376B" w:rsidRDefault="00B771F0" w:rsidP="00397919">
      <w:pPr>
        <w:spacing w:after="0" w:line="360" w:lineRule="auto"/>
        <w:ind w:left="567"/>
        <w:jc w:val="both"/>
        <w:rPr>
          <w:rFonts w:ascii="Arial" w:hAnsi="Arial" w:cs="Arial"/>
          <w:i/>
          <w:color w:val="auto"/>
          <w:sz w:val="22"/>
        </w:rPr>
      </w:pPr>
    </w:p>
    <w:p w14:paraId="5A9051D4"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The UNCRC sets out the general principle of non-discrimination and that children should be protected fr</w:t>
      </w:r>
      <w:r w:rsidR="003613C2">
        <w:rPr>
          <w:rFonts w:ascii="Arial" w:hAnsi="Arial" w:cs="Arial"/>
          <w:color w:val="auto"/>
          <w:sz w:val="22"/>
        </w:rPr>
        <w:t>om all forms of discrimination.</w:t>
      </w:r>
      <w:r w:rsidRPr="008B376B">
        <w:rPr>
          <w:rFonts w:ascii="Arial" w:hAnsi="Arial" w:cs="Arial"/>
          <w:color w:val="auto"/>
          <w:sz w:val="22"/>
        </w:rPr>
        <w:t xml:space="preserve"> It also states that children have the right to learn and use the language, customs and religion of their family, whether or not these are shared by the majority of people in the country where they live</w:t>
      </w:r>
      <w:r w:rsidRPr="008B376B">
        <w:rPr>
          <w:rStyle w:val="FootnoteReference"/>
          <w:rFonts w:ascii="Arial" w:hAnsi="Arial" w:cs="Arial"/>
          <w:color w:val="auto"/>
          <w:sz w:val="22"/>
        </w:rPr>
        <w:footnoteReference w:id="3"/>
      </w:r>
      <w:r w:rsidR="003613C2">
        <w:rPr>
          <w:rFonts w:ascii="Arial" w:hAnsi="Arial" w:cs="Arial"/>
          <w:color w:val="auto"/>
          <w:sz w:val="22"/>
        </w:rPr>
        <w:t xml:space="preserve">. </w:t>
      </w:r>
      <w:r w:rsidRPr="008B376B">
        <w:rPr>
          <w:rFonts w:ascii="Arial" w:hAnsi="Arial" w:cs="Arial"/>
          <w:color w:val="auto"/>
          <w:sz w:val="22"/>
        </w:rPr>
        <w:t>Unfortunately within wider society</w:t>
      </w:r>
      <w:r w:rsidR="003613C2">
        <w:rPr>
          <w:rFonts w:ascii="Arial" w:hAnsi="Arial" w:cs="Arial"/>
          <w:color w:val="auto"/>
          <w:sz w:val="22"/>
        </w:rPr>
        <w:t>,</w:t>
      </w:r>
      <w:r w:rsidRPr="008B376B">
        <w:rPr>
          <w:rFonts w:ascii="Arial" w:hAnsi="Arial" w:cs="Arial"/>
          <w:color w:val="auto"/>
          <w:sz w:val="22"/>
        </w:rPr>
        <w:t xml:space="preserve"> and football, discriminatory behaviour still exists therefore children and young people from black and ethnic communities are additionally vulnerable because they may:</w:t>
      </w:r>
    </w:p>
    <w:p w14:paraId="6DA00DCD" w14:textId="77777777" w:rsidR="00B771F0" w:rsidRPr="008B376B" w:rsidRDefault="00B771F0" w:rsidP="00397919">
      <w:pPr>
        <w:spacing w:after="0" w:line="360" w:lineRule="auto"/>
        <w:ind w:left="567"/>
        <w:jc w:val="both"/>
        <w:rPr>
          <w:rFonts w:ascii="Arial" w:hAnsi="Arial" w:cs="Arial"/>
          <w:color w:val="auto"/>
          <w:sz w:val="22"/>
        </w:rPr>
      </w:pPr>
    </w:p>
    <w:p w14:paraId="303E5EDF" w14:textId="77777777" w:rsidR="00B771F0" w:rsidRPr="008B376B" w:rsidRDefault="00B771F0" w:rsidP="00397919">
      <w:pPr>
        <w:pStyle w:val="ListParagraph"/>
        <w:numPr>
          <w:ilvl w:val="0"/>
          <w:numId w:val="2"/>
        </w:numPr>
        <w:spacing w:after="0" w:line="360" w:lineRule="auto"/>
        <w:ind w:left="1134" w:hanging="567"/>
        <w:jc w:val="both"/>
        <w:rPr>
          <w:rFonts w:ascii="Arial" w:hAnsi="Arial" w:cs="Arial"/>
          <w:b/>
          <w:color w:val="auto"/>
          <w:sz w:val="22"/>
        </w:rPr>
      </w:pPr>
      <w:r w:rsidRPr="008B376B">
        <w:rPr>
          <w:rFonts w:ascii="Arial" w:hAnsi="Arial" w:cs="Arial"/>
          <w:color w:val="auto"/>
          <w:sz w:val="22"/>
        </w:rPr>
        <w:t>Experience racism and racist attitudes</w:t>
      </w:r>
    </w:p>
    <w:p w14:paraId="63CA4BFA" w14:textId="77777777" w:rsidR="00B771F0" w:rsidRPr="008B376B" w:rsidRDefault="00B771F0" w:rsidP="00397919">
      <w:pPr>
        <w:pStyle w:val="ListParagraph"/>
        <w:numPr>
          <w:ilvl w:val="0"/>
          <w:numId w:val="2"/>
        </w:numPr>
        <w:spacing w:after="0" w:line="360" w:lineRule="auto"/>
        <w:ind w:left="1134" w:hanging="567"/>
        <w:jc w:val="both"/>
        <w:rPr>
          <w:rFonts w:ascii="Arial" w:hAnsi="Arial" w:cs="Arial"/>
          <w:b/>
          <w:color w:val="auto"/>
          <w:sz w:val="22"/>
        </w:rPr>
      </w:pPr>
      <w:r w:rsidRPr="008B376B">
        <w:rPr>
          <w:rFonts w:ascii="Arial" w:hAnsi="Arial" w:cs="Arial"/>
          <w:color w:val="auto"/>
          <w:sz w:val="22"/>
        </w:rPr>
        <w:t xml:space="preserve">Experience people in authority ignoring or not responding to racist abuse or comments </w:t>
      </w:r>
    </w:p>
    <w:p w14:paraId="62D1B426" w14:textId="77777777" w:rsidR="00B771F0" w:rsidRPr="008B376B" w:rsidRDefault="00B771F0" w:rsidP="00397919">
      <w:pPr>
        <w:pStyle w:val="ListParagraph"/>
        <w:numPr>
          <w:ilvl w:val="0"/>
          <w:numId w:val="2"/>
        </w:numPr>
        <w:spacing w:after="0" w:line="360" w:lineRule="auto"/>
        <w:ind w:left="1134" w:hanging="567"/>
        <w:jc w:val="both"/>
        <w:rPr>
          <w:rFonts w:ascii="Arial" w:hAnsi="Arial" w:cs="Arial"/>
          <w:b/>
          <w:color w:val="auto"/>
          <w:sz w:val="22"/>
        </w:rPr>
      </w:pPr>
      <w:r w:rsidRPr="008B376B">
        <w:rPr>
          <w:rFonts w:ascii="Arial" w:hAnsi="Arial" w:cs="Arial"/>
          <w:color w:val="auto"/>
          <w:sz w:val="22"/>
        </w:rPr>
        <w:t xml:space="preserve">Experience no action being taken by others for fear of upsetting cultural norms </w:t>
      </w:r>
    </w:p>
    <w:p w14:paraId="21F8F916" w14:textId="77777777" w:rsidR="00B771F0" w:rsidRPr="008B376B" w:rsidRDefault="00B771F0" w:rsidP="00397919">
      <w:pPr>
        <w:pStyle w:val="ListParagraph"/>
        <w:numPr>
          <w:ilvl w:val="0"/>
          <w:numId w:val="2"/>
        </w:numPr>
        <w:spacing w:after="0" w:line="360" w:lineRule="auto"/>
        <w:ind w:left="1134" w:hanging="567"/>
        <w:jc w:val="both"/>
        <w:rPr>
          <w:rFonts w:ascii="Arial" w:hAnsi="Arial" w:cs="Arial"/>
          <w:b/>
          <w:color w:val="auto"/>
          <w:sz w:val="22"/>
        </w:rPr>
      </w:pPr>
      <w:r w:rsidRPr="008B376B">
        <w:rPr>
          <w:rFonts w:ascii="Arial" w:hAnsi="Arial" w:cs="Arial"/>
          <w:color w:val="auto"/>
          <w:sz w:val="22"/>
        </w:rPr>
        <w:t>Be afraid of further abuse if they challenge others</w:t>
      </w:r>
    </w:p>
    <w:p w14:paraId="67788E51" w14:textId="77777777" w:rsidR="00B771F0" w:rsidRPr="008B376B" w:rsidRDefault="00B771F0" w:rsidP="00397919">
      <w:pPr>
        <w:pStyle w:val="ListParagraph"/>
        <w:numPr>
          <w:ilvl w:val="0"/>
          <w:numId w:val="2"/>
        </w:numPr>
        <w:spacing w:after="0" w:line="360" w:lineRule="auto"/>
        <w:ind w:left="1134" w:hanging="567"/>
        <w:jc w:val="both"/>
        <w:rPr>
          <w:rFonts w:ascii="Arial" w:hAnsi="Arial" w:cs="Arial"/>
          <w:b/>
          <w:color w:val="auto"/>
          <w:sz w:val="22"/>
        </w:rPr>
      </w:pPr>
      <w:r w:rsidRPr="008B376B">
        <w:rPr>
          <w:rFonts w:ascii="Arial" w:hAnsi="Arial" w:cs="Arial"/>
          <w:color w:val="auto"/>
          <w:sz w:val="22"/>
        </w:rPr>
        <w:t>Want to fit in and not make a fuss</w:t>
      </w:r>
    </w:p>
    <w:p w14:paraId="16F8A4A7" w14:textId="77777777" w:rsidR="00B771F0" w:rsidRPr="008B376B" w:rsidRDefault="00B771F0" w:rsidP="00397919">
      <w:pPr>
        <w:pStyle w:val="ListParagraph"/>
        <w:numPr>
          <w:ilvl w:val="0"/>
          <w:numId w:val="2"/>
        </w:numPr>
        <w:spacing w:after="0" w:line="360" w:lineRule="auto"/>
        <w:ind w:left="1134" w:hanging="567"/>
        <w:jc w:val="both"/>
        <w:rPr>
          <w:rFonts w:ascii="Arial" w:hAnsi="Arial" w:cs="Arial"/>
          <w:b/>
          <w:color w:val="auto"/>
          <w:sz w:val="22"/>
        </w:rPr>
      </w:pPr>
      <w:r w:rsidRPr="008B376B">
        <w:rPr>
          <w:rFonts w:ascii="Arial" w:hAnsi="Arial" w:cs="Arial"/>
          <w:color w:val="auto"/>
          <w:sz w:val="22"/>
        </w:rPr>
        <w:t>Be using or learning English as a second language</w:t>
      </w:r>
    </w:p>
    <w:p w14:paraId="5BD14B5F" w14:textId="77777777" w:rsidR="00B771F0" w:rsidRPr="008B376B" w:rsidRDefault="00B771F0" w:rsidP="00397919">
      <w:pPr>
        <w:pStyle w:val="ListParagraph"/>
        <w:spacing w:after="0" w:line="360" w:lineRule="auto"/>
        <w:ind w:left="1134" w:firstLine="0"/>
        <w:jc w:val="both"/>
        <w:rPr>
          <w:rFonts w:ascii="Arial" w:hAnsi="Arial" w:cs="Arial"/>
          <w:b/>
          <w:color w:val="auto"/>
          <w:sz w:val="22"/>
        </w:rPr>
      </w:pPr>
    </w:p>
    <w:p w14:paraId="074557E7" w14:textId="77777777" w:rsidR="00B771F0" w:rsidRPr="008B376B" w:rsidRDefault="00B771F0" w:rsidP="00397919">
      <w:pPr>
        <w:spacing w:after="0" w:line="360" w:lineRule="auto"/>
        <w:ind w:left="567"/>
        <w:jc w:val="both"/>
        <w:rPr>
          <w:rFonts w:ascii="Arial" w:hAnsi="Arial" w:cs="Arial"/>
          <w:i/>
          <w:color w:val="auto"/>
          <w:sz w:val="22"/>
        </w:rPr>
      </w:pPr>
      <w:r w:rsidRPr="008B376B">
        <w:rPr>
          <w:rFonts w:ascii="Arial" w:hAnsi="Arial" w:cs="Arial"/>
          <w:i/>
          <w:color w:val="auto"/>
          <w:sz w:val="22"/>
        </w:rPr>
        <w:t>Children in elite football</w:t>
      </w:r>
    </w:p>
    <w:p w14:paraId="0A49EAF9" w14:textId="77777777" w:rsidR="00B771F0" w:rsidRPr="008B376B" w:rsidRDefault="00B771F0" w:rsidP="00397919">
      <w:pPr>
        <w:spacing w:after="0" w:line="360" w:lineRule="auto"/>
        <w:ind w:left="567"/>
        <w:jc w:val="both"/>
        <w:rPr>
          <w:rFonts w:ascii="Arial" w:hAnsi="Arial" w:cs="Arial"/>
          <w:i/>
          <w:color w:val="auto"/>
          <w:sz w:val="22"/>
        </w:rPr>
      </w:pPr>
    </w:p>
    <w:p w14:paraId="50C812D2"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For many children and young people it is their dream t</w:t>
      </w:r>
      <w:r w:rsidR="003613C2">
        <w:rPr>
          <w:rFonts w:ascii="Arial" w:hAnsi="Arial" w:cs="Arial"/>
          <w:color w:val="auto"/>
          <w:sz w:val="22"/>
        </w:rPr>
        <w:t>o play football professionally.</w:t>
      </w:r>
      <w:r w:rsidRPr="008B376B">
        <w:rPr>
          <w:rFonts w:ascii="Arial" w:hAnsi="Arial" w:cs="Arial"/>
          <w:color w:val="auto"/>
          <w:sz w:val="22"/>
        </w:rPr>
        <w:t xml:space="preserve"> When they have the talent, skill and dedication to realise t</w:t>
      </w:r>
      <w:r w:rsidR="003613C2">
        <w:rPr>
          <w:rFonts w:ascii="Arial" w:hAnsi="Arial" w:cs="Arial"/>
          <w:color w:val="auto"/>
          <w:sz w:val="22"/>
        </w:rPr>
        <w:t xml:space="preserve">his dream they will pursue it. </w:t>
      </w:r>
      <w:r w:rsidRPr="008B376B">
        <w:rPr>
          <w:rFonts w:ascii="Arial" w:hAnsi="Arial" w:cs="Arial"/>
          <w:color w:val="auto"/>
          <w:sz w:val="22"/>
        </w:rPr>
        <w:t xml:space="preserve">Unfortunately this can lead to a number of increased risks for children and young people involved in football at an elite level. For example, rivalry among their peers, inappropriate or detrimental relationships with their peers, pressure from their family, friends and the wider public, or, in some cases, exploitation by a trusted adult who can, or who they perceive can, help them ‘achieve’ this dream. </w:t>
      </w:r>
    </w:p>
    <w:p w14:paraId="2686DD41" w14:textId="77777777" w:rsidR="00B771F0" w:rsidRPr="008B376B" w:rsidRDefault="00B771F0" w:rsidP="00397919">
      <w:pPr>
        <w:spacing w:after="0" w:line="360" w:lineRule="auto"/>
        <w:ind w:left="567"/>
        <w:jc w:val="both"/>
        <w:rPr>
          <w:rFonts w:ascii="Arial" w:hAnsi="Arial" w:cs="Arial"/>
          <w:color w:val="auto"/>
          <w:sz w:val="22"/>
        </w:rPr>
      </w:pPr>
    </w:p>
    <w:p w14:paraId="1EE2CDB9"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Research by Celia H. Brackenridge in 2010</w:t>
      </w:r>
      <w:r w:rsidRPr="008B376B">
        <w:rPr>
          <w:rStyle w:val="FootnoteReference"/>
          <w:rFonts w:ascii="Arial" w:hAnsi="Arial" w:cs="Arial"/>
          <w:color w:val="auto"/>
          <w:sz w:val="22"/>
        </w:rPr>
        <w:footnoteReference w:id="4"/>
      </w:r>
      <w:r w:rsidRPr="008B376B">
        <w:rPr>
          <w:rFonts w:ascii="Arial" w:hAnsi="Arial" w:cs="Arial"/>
          <w:color w:val="auto"/>
          <w:sz w:val="22"/>
        </w:rPr>
        <w:t xml:space="preserve"> highlighted the following about the risk to children and young people at an elite level:</w:t>
      </w:r>
    </w:p>
    <w:p w14:paraId="7DFAF424"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lastRenderedPageBreak/>
        <w:t xml:space="preserve"> </w:t>
      </w:r>
    </w:p>
    <w:p w14:paraId="1F75034A" w14:textId="77777777" w:rsidR="00B771F0" w:rsidRPr="008B376B" w:rsidRDefault="00B771F0" w:rsidP="00397919">
      <w:pPr>
        <w:pStyle w:val="ListParagraph"/>
        <w:numPr>
          <w:ilvl w:val="0"/>
          <w:numId w:val="3"/>
        </w:numPr>
        <w:spacing w:after="0" w:line="360" w:lineRule="auto"/>
        <w:ind w:left="1134" w:hanging="567"/>
        <w:jc w:val="both"/>
        <w:rPr>
          <w:rFonts w:ascii="Arial" w:hAnsi="Arial" w:cs="Arial"/>
          <w:b/>
          <w:color w:val="auto"/>
          <w:sz w:val="22"/>
        </w:rPr>
      </w:pPr>
      <w:r w:rsidRPr="008B376B">
        <w:rPr>
          <w:rFonts w:ascii="Arial" w:hAnsi="Arial" w:cs="Arial"/>
          <w:color w:val="auto"/>
          <w:sz w:val="22"/>
        </w:rPr>
        <w:t xml:space="preserve">The greatest risk of emotional and sexual abuse occurs among the highest ranked athletes </w:t>
      </w:r>
    </w:p>
    <w:p w14:paraId="670BEB3F" w14:textId="77777777" w:rsidR="00B771F0" w:rsidRPr="008B376B" w:rsidRDefault="00B771F0" w:rsidP="00397919">
      <w:pPr>
        <w:pStyle w:val="ListParagraph"/>
        <w:numPr>
          <w:ilvl w:val="0"/>
          <w:numId w:val="3"/>
        </w:numPr>
        <w:spacing w:after="0" w:line="360" w:lineRule="auto"/>
        <w:ind w:left="1134" w:hanging="567"/>
        <w:jc w:val="both"/>
        <w:rPr>
          <w:rFonts w:ascii="Arial" w:hAnsi="Arial" w:cs="Arial"/>
          <w:b/>
          <w:color w:val="auto"/>
          <w:sz w:val="22"/>
        </w:rPr>
      </w:pPr>
      <w:r w:rsidRPr="008B376B">
        <w:rPr>
          <w:rFonts w:ascii="Arial" w:hAnsi="Arial" w:cs="Arial"/>
          <w:color w:val="auto"/>
          <w:sz w:val="22"/>
        </w:rPr>
        <w:t>Poor practice, emotional abuse and bullying are probably more prevalent in sport than sexual abuse</w:t>
      </w:r>
    </w:p>
    <w:p w14:paraId="4F4CC706" w14:textId="77777777" w:rsidR="00B771F0" w:rsidRPr="008B376B" w:rsidRDefault="00B771F0" w:rsidP="00397919">
      <w:pPr>
        <w:pStyle w:val="ListParagraph"/>
        <w:numPr>
          <w:ilvl w:val="0"/>
          <w:numId w:val="3"/>
        </w:numPr>
        <w:spacing w:after="0" w:line="360" w:lineRule="auto"/>
        <w:ind w:left="1134" w:hanging="567"/>
        <w:jc w:val="both"/>
        <w:rPr>
          <w:rFonts w:ascii="Arial" w:hAnsi="Arial" w:cs="Arial"/>
          <w:b/>
          <w:color w:val="auto"/>
          <w:sz w:val="22"/>
        </w:rPr>
      </w:pPr>
      <w:r w:rsidRPr="008B376B">
        <w:rPr>
          <w:rFonts w:ascii="Arial" w:hAnsi="Arial" w:cs="Arial"/>
          <w:color w:val="auto"/>
          <w:sz w:val="22"/>
        </w:rPr>
        <w:t>Athletes perpetrate more sexual harassment on their peers than coaches</w:t>
      </w:r>
    </w:p>
    <w:p w14:paraId="4F7C03AD" w14:textId="77777777" w:rsidR="00B771F0" w:rsidRPr="008B376B" w:rsidRDefault="00B771F0" w:rsidP="00397919">
      <w:pPr>
        <w:pStyle w:val="ListParagraph"/>
        <w:numPr>
          <w:ilvl w:val="0"/>
          <w:numId w:val="3"/>
        </w:numPr>
        <w:spacing w:after="0" w:line="360" w:lineRule="auto"/>
        <w:ind w:left="1134" w:hanging="567"/>
        <w:jc w:val="both"/>
        <w:rPr>
          <w:rFonts w:ascii="Arial" w:hAnsi="Arial" w:cs="Arial"/>
          <w:b/>
          <w:color w:val="auto"/>
          <w:sz w:val="22"/>
        </w:rPr>
      </w:pPr>
      <w:r w:rsidRPr="008B376B">
        <w:rPr>
          <w:rFonts w:ascii="Arial" w:hAnsi="Arial" w:cs="Arial"/>
          <w:color w:val="auto"/>
          <w:sz w:val="22"/>
        </w:rPr>
        <w:t>Athlete-athlete bullying is widespread</w:t>
      </w:r>
    </w:p>
    <w:p w14:paraId="63A5DD29" w14:textId="77777777" w:rsidR="00B771F0" w:rsidRPr="008B376B" w:rsidRDefault="00B771F0" w:rsidP="00397919">
      <w:pPr>
        <w:pStyle w:val="ListParagraph"/>
        <w:numPr>
          <w:ilvl w:val="0"/>
          <w:numId w:val="3"/>
        </w:numPr>
        <w:spacing w:after="0" w:line="360" w:lineRule="auto"/>
        <w:ind w:left="1134" w:hanging="567"/>
        <w:jc w:val="both"/>
        <w:rPr>
          <w:rFonts w:ascii="Arial" w:hAnsi="Arial" w:cs="Arial"/>
          <w:b/>
          <w:color w:val="auto"/>
          <w:sz w:val="22"/>
        </w:rPr>
      </w:pPr>
      <w:r w:rsidRPr="008B376B">
        <w:rPr>
          <w:rFonts w:ascii="Arial" w:hAnsi="Arial" w:cs="Arial"/>
          <w:color w:val="auto"/>
          <w:sz w:val="22"/>
        </w:rPr>
        <w:t>Coach perpetrators are often very highly qualified and very highly respected which acts as a mask for their poor practice and abuse</w:t>
      </w:r>
    </w:p>
    <w:p w14:paraId="6D225B83" w14:textId="77777777" w:rsidR="00B771F0" w:rsidRPr="008B376B" w:rsidRDefault="00B771F0" w:rsidP="00397919">
      <w:pPr>
        <w:pStyle w:val="ListParagraph"/>
        <w:spacing w:after="0" w:line="360" w:lineRule="auto"/>
        <w:ind w:left="1134" w:firstLine="0"/>
        <w:jc w:val="both"/>
        <w:rPr>
          <w:rFonts w:ascii="Arial" w:hAnsi="Arial" w:cs="Arial"/>
          <w:b/>
          <w:color w:val="auto"/>
          <w:sz w:val="22"/>
        </w:rPr>
      </w:pPr>
    </w:p>
    <w:p w14:paraId="5A1DA6D3" w14:textId="77777777" w:rsidR="00B771F0" w:rsidRPr="008B376B" w:rsidRDefault="00B771F0" w:rsidP="00397919">
      <w:pPr>
        <w:pStyle w:val="MainSectionHeading"/>
        <w:numPr>
          <w:ilvl w:val="1"/>
          <w:numId w:val="15"/>
        </w:numPr>
        <w:spacing w:after="0" w:line="360" w:lineRule="auto"/>
        <w:ind w:left="567" w:hanging="567"/>
        <w:jc w:val="both"/>
        <w:rPr>
          <w:rFonts w:ascii="Arial" w:hAnsi="Arial" w:cs="Arial"/>
          <w:color w:val="auto"/>
          <w:sz w:val="22"/>
          <w:szCs w:val="22"/>
        </w:rPr>
      </w:pPr>
      <w:bookmarkStart w:id="10" w:name="_Toc22552992"/>
      <w:r w:rsidRPr="008B376B">
        <w:rPr>
          <w:rFonts w:ascii="Arial" w:hAnsi="Arial" w:cs="Arial"/>
          <w:color w:val="auto"/>
          <w:sz w:val="22"/>
          <w:szCs w:val="22"/>
        </w:rPr>
        <w:t>Everyone’s Responsibility</w:t>
      </w:r>
      <w:bookmarkEnd w:id="10"/>
    </w:p>
    <w:p w14:paraId="3E95DEC5" w14:textId="77777777" w:rsidR="00B771F0" w:rsidRPr="008B376B" w:rsidRDefault="00B771F0" w:rsidP="00397919">
      <w:pPr>
        <w:pStyle w:val="MainSectionHeading"/>
        <w:numPr>
          <w:ilvl w:val="0"/>
          <w:numId w:val="0"/>
        </w:numPr>
        <w:spacing w:after="0" w:line="360" w:lineRule="auto"/>
        <w:ind w:left="567"/>
        <w:jc w:val="both"/>
        <w:rPr>
          <w:rFonts w:ascii="Arial" w:hAnsi="Arial" w:cs="Arial"/>
          <w:color w:val="auto"/>
          <w:sz w:val="22"/>
          <w:szCs w:val="22"/>
        </w:rPr>
      </w:pPr>
    </w:p>
    <w:p w14:paraId="168FF78C"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responsibility to safeguard, promote, support and protect a child or young person’s wellbeing does not rest on one person. </w:t>
      </w:r>
      <w:r w:rsidRPr="008B376B">
        <w:rPr>
          <w:rFonts w:ascii="Arial" w:hAnsi="Arial" w:cs="Arial"/>
          <w:b/>
          <w:color w:val="auto"/>
          <w:sz w:val="22"/>
        </w:rPr>
        <w:t xml:space="preserve">We are </w:t>
      </w:r>
      <w:r w:rsidRPr="008B376B">
        <w:rPr>
          <w:rFonts w:ascii="Arial" w:hAnsi="Arial" w:cs="Arial"/>
          <w:b/>
          <w:i/>
          <w:color w:val="auto"/>
          <w:sz w:val="22"/>
        </w:rPr>
        <w:t xml:space="preserve">all </w:t>
      </w:r>
      <w:r w:rsidRPr="008B376B">
        <w:rPr>
          <w:rFonts w:ascii="Arial" w:hAnsi="Arial" w:cs="Arial"/>
          <w:b/>
          <w:color w:val="auto"/>
          <w:sz w:val="22"/>
        </w:rPr>
        <w:t>responsible</w:t>
      </w:r>
      <w:r w:rsidRPr="008B376B">
        <w:rPr>
          <w:rFonts w:ascii="Arial" w:hAnsi="Arial" w:cs="Arial"/>
          <w:color w:val="auto"/>
          <w:sz w:val="22"/>
        </w:rPr>
        <w:t xml:space="preserve">. </w:t>
      </w:r>
    </w:p>
    <w:p w14:paraId="2C187061" w14:textId="77777777" w:rsidR="00B771F0" w:rsidRPr="008B376B" w:rsidRDefault="00B771F0" w:rsidP="00397919">
      <w:pPr>
        <w:spacing w:after="0" w:line="360" w:lineRule="auto"/>
        <w:ind w:left="567"/>
        <w:jc w:val="both"/>
        <w:rPr>
          <w:rFonts w:ascii="Arial" w:hAnsi="Arial" w:cs="Arial"/>
          <w:color w:val="auto"/>
          <w:sz w:val="22"/>
        </w:rPr>
      </w:pPr>
    </w:p>
    <w:p w14:paraId="409C0DC2"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Football can contribute in many different ways to a child or young person’s positive wellbeing including health benefits of being active, the achievements they can make in gaining new skills and their experiences of being included and respected as part of a team. Supporting and promoting a child or young person’s wellbeing at all times includes forming positive relationships, understanding their circumstances and responding appropriately to any concerns about their wellbeing. To ensure we can respond when a child or young person needs help or support, we must firstly understand their rights and the meaning of wellbeing. Secondly, we must recognise and acknowledge the risks that exist for children and young people in football and put in place a range of safeguards that minimise these risks. Leadership is essential to ensure that these safeguards are managed and promoted, and this will be done by staff and </w:t>
      </w:r>
      <w:r w:rsidR="005C4CB6" w:rsidRPr="008B376B">
        <w:rPr>
          <w:rFonts w:ascii="Arial" w:hAnsi="Arial" w:cs="Arial"/>
          <w:color w:val="auto"/>
          <w:sz w:val="22"/>
        </w:rPr>
        <w:t>v</w:t>
      </w:r>
      <w:r w:rsidR="006056F7" w:rsidRPr="008B376B">
        <w:rPr>
          <w:rFonts w:ascii="Arial" w:hAnsi="Arial" w:cs="Arial"/>
          <w:color w:val="auto"/>
          <w:sz w:val="22"/>
        </w:rPr>
        <w:t>olunteer</w:t>
      </w:r>
      <w:r w:rsidR="005C4CB6" w:rsidRPr="008B376B">
        <w:rPr>
          <w:rFonts w:ascii="Arial" w:hAnsi="Arial" w:cs="Arial"/>
          <w:color w:val="auto"/>
          <w:sz w:val="22"/>
        </w:rPr>
        <w:t>s</w:t>
      </w:r>
      <w:r w:rsidRPr="008B376B">
        <w:rPr>
          <w:rFonts w:ascii="Arial" w:hAnsi="Arial" w:cs="Arial"/>
          <w:color w:val="auto"/>
          <w:sz w:val="22"/>
        </w:rPr>
        <w:t xml:space="preserve"> within particular roles </w:t>
      </w:r>
      <w:r w:rsidR="005C4CB6" w:rsidRPr="008B376B">
        <w:rPr>
          <w:rFonts w:ascii="Arial" w:hAnsi="Arial" w:cs="Arial"/>
          <w:color w:val="auto"/>
          <w:sz w:val="22"/>
        </w:rPr>
        <w:t xml:space="preserve">at the Club </w:t>
      </w:r>
      <w:r w:rsidRPr="008B376B">
        <w:rPr>
          <w:rFonts w:ascii="Arial" w:hAnsi="Arial" w:cs="Arial"/>
          <w:color w:val="auto"/>
          <w:sz w:val="22"/>
        </w:rPr>
        <w:t xml:space="preserve">who receive specific training for their level of responsibility.  However, </w:t>
      </w:r>
      <w:r w:rsidRPr="008B376B">
        <w:rPr>
          <w:rFonts w:ascii="Arial" w:hAnsi="Arial" w:cs="Arial"/>
          <w:i/>
          <w:color w:val="auto"/>
          <w:sz w:val="22"/>
        </w:rPr>
        <w:t>everyone</w:t>
      </w:r>
      <w:r w:rsidRPr="008B376B">
        <w:rPr>
          <w:rFonts w:ascii="Arial" w:hAnsi="Arial" w:cs="Arial"/>
          <w:color w:val="auto"/>
          <w:sz w:val="22"/>
        </w:rPr>
        <w:t xml:space="preserve"> must understand the risks associated for children and young people, and the appropriate processes which are in place should a child or young person’s wellbeing be at risk or they are in need for protection.  </w:t>
      </w:r>
    </w:p>
    <w:p w14:paraId="3DC8A11F" w14:textId="77777777" w:rsidR="00B771F0" w:rsidRPr="008B376B" w:rsidRDefault="00B771F0" w:rsidP="00397919">
      <w:pPr>
        <w:spacing w:after="0" w:line="360" w:lineRule="auto"/>
        <w:ind w:left="567"/>
        <w:jc w:val="both"/>
        <w:rPr>
          <w:rFonts w:ascii="Arial" w:hAnsi="Arial" w:cs="Arial"/>
          <w:color w:val="auto"/>
          <w:sz w:val="22"/>
        </w:rPr>
      </w:pPr>
    </w:p>
    <w:p w14:paraId="54D9ED57" w14:textId="77777777" w:rsidR="00B771F0" w:rsidRPr="008B376B"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Everyone has the responsibility to recognise the concern, to ensure the child or young person is safe if they are at risk of </w:t>
      </w:r>
      <w:r w:rsidRPr="008B376B">
        <w:rPr>
          <w:rFonts w:ascii="Arial" w:hAnsi="Arial" w:cs="Arial"/>
          <w:i/>
          <w:color w:val="auto"/>
          <w:sz w:val="22"/>
        </w:rPr>
        <w:t>immediate</w:t>
      </w:r>
      <w:r w:rsidRPr="008B376B">
        <w:rPr>
          <w:rFonts w:ascii="Arial" w:hAnsi="Arial" w:cs="Arial"/>
          <w:color w:val="auto"/>
          <w:sz w:val="22"/>
        </w:rPr>
        <w:t xml:space="preserve"> harm, and to report the concern to the</w:t>
      </w:r>
      <w:r w:rsidR="004B08E1" w:rsidRPr="008B376B">
        <w:rPr>
          <w:rFonts w:ascii="Arial" w:hAnsi="Arial" w:cs="Arial"/>
          <w:color w:val="auto"/>
          <w:sz w:val="22"/>
        </w:rPr>
        <w:t xml:space="preserve"> Child </w:t>
      </w:r>
      <w:r w:rsidRPr="008B376B">
        <w:rPr>
          <w:rFonts w:ascii="Arial" w:hAnsi="Arial" w:cs="Arial"/>
          <w:color w:val="auto"/>
          <w:sz w:val="22"/>
        </w:rPr>
        <w:t xml:space="preserve">Wellbeing and Protection </w:t>
      </w:r>
      <w:r w:rsidR="004B08E1" w:rsidRPr="008B376B">
        <w:rPr>
          <w:rFonts w:ascii="Arial" w:hAnsi="Arial" w:cs="Arial"/>
          <w:color w:val="auto"/>
          <w:sz w:val="22"/>
        </w:rPr>
        <w:t>Officer</w:t>
      </w:r>
      <w:r w:rsidRPr="008B376B">
        <w:rPr>
          <w:rFonts w:ascii="Arial" w:hAnsi="Arial" w:cs="Arial"/>
          <w:color w:val="auto"/>
          <w:sz w:val="22"/>
        </w:rPr>
        <w:t xml:space="preserve">.  Thereafter the </w:t>
      </w:r>
      <w:r w:rsidR="004B08E1" w:rsidRPr="008B376B">
        <w:rPr>
          <w:rFonts w:ascii="Arial" w:hAnsi="Arial" w:cs="Arial"/>
          <w:color w:val="auto"/>
          <w:sz w:val="22"/>
        </w:rPr>
        <w:t>Child Wellbeing and Protection Officer will</w:t>
      </w:r>
      <w:r w:rsidRPr="008B376B">
        <w:rPr>
          <w:rFonts w:ascii="Arial" w:hAnsi="Arial" w:cs="Arial"/>
          <w:color w:val="auto"/>
          <w:sz w:val="22"/>
        </w:rPr>
        <w:t xml:space="preserve"> respond appropriately in line with the </w:t>
      </w:r>
      <w:r w:rsidRPr="008B376B">
        <w:rPr>
          <w:rFonts w:ascii="Arial" w:hAnsi="Arial" w:cs="Arial"/>
          <w:color w:val="auto"/>
          <w:sz w:val="22"/>
          <w:u w:val="single"/>
        </w:rPr>
        <w:t>Responding to Concerns Procedure</w:t>
      </w:r>
      <w:r w:rsidRPr="008B376B">
        <w:rPr>
          <w:rFonts w:ascii="Arial" w:hAnsi="Arial" w:cs="Arial"/>
          <w:color w:val="auto"/>
          <w:sz w:val="22"/>
        </w:rPr>
        <w:t xml:space="preserve">. </w:t>
      </w:r>
    </w:p>
    <w:p w14:paraId="4772FC98" w14:textId="77777777" w:rsidR="00B771F0" w:rsidRPr="008B376B" w:rsidRDefault="00B771F0" w:rsidP="00397919">
      <w:pPr>
        <w:spacing w:after="0" w:line="360" w:lineRule="auto"/>
        <w:ind w:left="567"/>
        <w:jc w:val="both"/>
        <w:rPr>
          <w:rFonts w:ascii="Arial" w:hAnsi="Arial" w:cs="Arial"/>
          <w:color w:val="auto"/>
          <w:sz w:val="22"/>
        </w:rPr>
      </w:pPr>
    </w:p>
    <w:p w14:paraId="215132D4" w14:textId="77777777" w:rsidR="00B771F0" w:rsidRDefault="00B771F0" w:rsidP="00397919">
      <w:pPr>
        <w:spacing w:after="0" w:line="360" w:lineRule="auto"/>
        <w:ind w:left="567"/>
        <w:jc w:val="both"/>
        <w:rPr>
          <w:rFonts w:ascii="Arial" w:hAnsi="Arial" w:cs="Arial"/>
          <w:color w:val="auto"/>
          <w:sz w:val="22"/>
        </w:rPr>
      </w:pPr>
      <w:r w:rsidRPr="008B376B">
        <w:rPr>
          <w:rFonts w:ascii="Arial" w:hAnsi="Arial" w:cs="Arial"/>
          <w:color w:val="auto"/>
          <w:sz w:val="22"/>
        </w:rPr>
        <w:t xml:space="preserve">The Child Wellbeing and Protection Policy combined with relevant training, mentoring and support will give us the confidence and support needed to fulfil our role and responsibility to </w:t>
      </w:r>
      <w:r w:rsidRPr="008B376B">
        <w:rPr>
          <w:rFonts w:ascii="Arial" w:hAnsi="Arial" w:cs="Arial"/>
          <w:color w:val="auto"/>
          <w:sz w:val="22"/>
        </w:rPr>
        <w:lastRenderedPageBreak/>
        <w:t xml:space="preserve">keep children and young people safe in football.  In addition to this, advice can be sought at any point from the </w:t>
      </w:r>
      <w:r w:rsidR="004B08E1" w:rsidRPr="008B376B">
        <w:rPr>
          <w:rFonts w:ascii="Arial" w:hAnsi="Arial" w:cs="Arial"/>
          <w:color w:val="auto"/>
          <w:sz w:val="22"/>
        </w:rPr>
        <w:t xml:space="preserve">Child </w:t>
      </w:r>
      <w:r w:rsidRPr="008B376B">
        <w:rPr>
          <w:rFonts w:ascii="Arial" w:hAnsi="Arial" w:cs="Arial"/>
          <w:color w:val="auto"/>
          <w:sz w:val="22"/>
        </w:rPr>
        <w:t xml:space="preserve">Wellbeing and Protection </w:t>
      </w:r>
      <w:r w:rsidR="004B08E1" w:rsidRPr="008B376B">
        <w:rPr>
          <w:rFonts w:ascii="Arial" w:hAnsi="Arial" w:cs="Arial"/>
          <w:color w:val="auto"/>
          <w:sz w:val="22"/>
        </w:rPr>
        <w:t>Officer</w:t>
      </w:r>
      <w:r w:rsidRPr="008B376B">
        <w:rPr>
          <w:rFonts w:ascii="Arial" w:hAnsi="Arial" w:cs="Arial"/>
          <w:color w:val="auto"/>
          <w:sz w:val="22"/>
        </w:rPr>
        <w:t xml:space="preserve">. </w:t>
      </w:r>
    </w:p>
    <w:p w14:paraId="4317C02A" w14:textId="77777777" w:rsidR="00050623" w:rsidRDefault="00050623" w:rsidP="00397919">
      <w:pPr>
        <w:spacing w:after="0" w:line="360" w:lineRule="auto"/>
        <w:ind w:left="567"/>
        <w:jc w:val="both"/>
        <w:rPr>
          <w:rFonts w:ascii="Arial" w:hAnsi="Arial" w:cs="Arial"/>
          <w:color w:val="auto"/>
          <w:sz w:val="22"/>
        </w:rPr>
      </w:pPr>
    </w:p>
    <w:tbl>
      <w:tblPr>
        <w:tblStyle w:val="TableGrid"/>
        <w:tblW w:w="0" w:type="auto"/>
        <w:tblInd w:w="567" w:type="dxa"/>
        <w:tblLook w:val="04A0" w:firstRow="1" w:lastRow="0" w:firstColumn="1" w:lastColumn="0" w:noHBand="0" w:noVBand="1"/>
      </w:tblPr>
      <w:tblGrid>
        <w:gridCol w:w="9062"/>
      </w:tblGrid>
      <w:tr w:rsidR="00050623" w14:paraId="27E0D051" w14:textId="77777777" w:rsidTr="00050623">
        <w:tc>
          <w:tcPr>
            <w:tcW w:w="9629" w:type="dxa"/>
          </w:tcPr>
          <w:p w14:paraId="0133DA3D" w14:textId="77777777" w:rsidR="00050623" w:rsidRPr="008B376B" w:rsidRDefault="00050623" w:rsidP="00050623">
            <w:pPr>
              <w:spacing w:after="0" w:line="360" w:lineRule="auto"/>
              <w:ind w:left="0" w:firstLine="0"/>
              <w:jc w:val="both"/>
              <w:rPr>
                <w:rFonts w:ascii="Arial" w:hAnsi="Arial" w:cs="Arial"/>
                <w:b/>
                <w:color w:val="auto"/>
                <w:sz w:val="22"/>
              </w:rPr>
            </w:pPr>
            <w:r w:rsidRPr="008B376B">
              <w:rPr>
                <w:rFonts w:ascii="Arial" w:hAnsi="Arial" w:cs="Arial"/>
                <w:b/>
                <w:color w:val="auto"/>
                <w:sz w:val="22"/>
              </w:rPr>
              <w:t xml:space="preserve">No matter your role or involvement in Scottish football, </w:t>
            </w:r>
            <w:r w:rsidRPr="008B376B">
              <w:rPr>
                <w:rFonts w:ascii="Arial" w:hAnsi="Arial" w:cs="Arial"/>
                <w:b/>
                <w:i/>
                <w:color w:val="auto"/>
                <w:sz w:val="22"/>
              </w:rPr>
              <w:t>you</w:t>
            </w:r>
            <w:r w:rsidRPr="008B376B">
              <w:rPr>
                <w:rFonts w:ascii="Arial" w:hAnsi="Arial" w:cs="Arial"/>
                <w:b/>
                <w:color w:val="auto"/>
                <w:sz w:val="22"/>
              </w:rPr>
              <w:t xml:space="preserve"> have a responsibility to safeguard, promote, support and protect the wellbeing of all children and young people involved in Scottish football. </w:t>
            </w:r>
          </w:p>
          <w:p w14:paraId="3D47F482" w14:textId="77777777" w:rsidR="00050623" w:rsidRPr="008B376B" w:rsidRDefault="00050623" w:rsidP="00050623">
            <w:pPr>
              <w:spacing w:after="0" w:line="360" w:lineRule="auto"/>
              <w:ind w:left="0" w:firstLine="0"/>
              <w:jc w:val="both"/>
              <w:rPr>
                <w:rFonts w:ascii="Arial" w:hAnsi="Arial" w:cs="Arial"/>
                <w:b/>
                <w:color w:val="auto"/>
                <w:sz w:val="22"/>
              </w:rPr>
            </w:pPr>
          </w:p>
          <w:p w14:paraId="0C7BE85C" w14:textId="77777777" w:rsidR="00050623" w:rsidRPr="008B376B" w:rsidRDefault="00050623" w:rsidP="00050623">
            <w:pPr>
              <w:spacing w:after="0" w:line="360" w:lineRule="auto"/>
              <w:ind w:left="0" w:firstLine="0"/>
              <w:jc w:val="both"/>
              <w:rPr>
                <w:rFonts w:ascii="Arial" w:hAnsi="Arial" w:cs="Arial"/>
                <w:b/>
                <w:color w:val="auto"/>
                <w:sz w:val="22"/>
              </w:rPr>
            </w:pPr>
            <w:r w:rsidRPr="008B376B">
              <w:rPr>
                <w:rFonts w:ascii="Arial" w:hAnsi="Arial" w:cs="Arial"/>
                <w:b/>
                <w:color w:val="auto"/>
                <w:sz w:val="22"/>
              </w:rPr>
              <w:t xml:space="preserve">If you have </w:t>
            </w:r>
            <w:r w:rsidRPr="008B376B">
              <w:rPr>
                <w:rFonts w:ascii="Arial" w:hAnsi="Arial" w:cs="Arial"/>
                <w:b/>
                <w:i/>
                <w:color w:val="auto"/>
                <w:sz w:val="22"/>
              </w:rPr>
              <w:t>any</w:t>
            </w:r>
            <w:r w:rsidRPr="008B376B">
              <w:rPr>
                <w:rFonts w:ascii="Arial" w:hAnsi="Arial" w:cs="Arial"/>
                <w:b/>
                <w:color w:val="auto"/>
                <w:sz w:val="22"/>
              </w:rPr>
              <w:t xml:space="preserve"> concerns about the wellbeing of a child or young person or about the conduct of any adult then you </w:t>
            </w:r>
            <w:r w:rsidRPr="008B376B">
              <w:rPr>
                <w:rFonts w:ascii="Arial" w:hAnsi="Arial" w:cs="Arial"/>
                <w:b/>
                <w:i/>
                <w:color w:val="auto"/>
                <w:sz w:val="22"/>
              </w:rPr>
              <w:t xml:space="preserve">must </w:t>
            </w:r>
            <w:r w:rsidRPr="008B376B">
              <w:rPr>
                <w:rFonts w:ascii="Arial" w:hAnsi="Arial" w:cs="Arial"/>
                <w:b/>
                <w:color w:val="auto"/>
                <w:sz w:val="22"/>
              </w:rPr>
              <w:t xml:space="preserve">report the matter to the Child Wellbeing and Protection Officer, [insert name of CWPO], on [insert telephone number] or at [insert email address] </w:t>
            </w:r>
            <w:r w:rsidRPr="008B376B">
              <w:rPr>
                <w:rStyle w:val="Hyperlink"/>
                <w:rFonts w:ascii="Arial" w:hAnsi="Arial" w:cs="Arial"/>
                <w:b/>
                <w:color w:val="auto"/>
                <w:sz w:val="22"/>
                <w:u w:val="none"/>
              </w:rPr>
              <w:t xml:space="preserve">or via </w:t>
            </w:r>
            <w:proofErr w:type="spellStart"/>
            <w:r w:rsidRPr="008B376B">
              <w:rPr>
                <w:rStyle w:val="Hyperlink"/>
                <w:rFonts w:ascii="Arial" w:hAnsi="Arial" w:cs="Arial"/>
                <w:b/>
                <w:color w:val="auto"/>
                <w:sz w:val="22"/>
                <w:u w:val="none"/>
              </w:rPr>
              <w:t>Tootoot</w:t>
            </w:r>
            <w:proofErr w:type="spellEnd"/>
            <w:r w:rsidRPr="008B376B">
              <w:rPr>
                <w:rStyle w:val="Hyperlink"/>
                <w:rFonts w:ascii="Arial" w:hAnsi="Arial" w:cs="Arial"/>
                <w:b/>
                <w:color w:val="auto"/>
                <w:sz w:val="22"/>
                <w:u w:val="none"/>
              </w:rPr>
              <w:t xml:space="preserve"> if you have an account with the club</w:t>
            </w:r>
            <w:r w:rsidRPr="008B376B">
              <w:rPr>
                <w:rFonts w:ascii="Arial" w:hAnsi="Arial" w:cs="Arial"/>
                <w:b/>
                <w:color w:val="auto"/>
                <w:sz w:val="22"/>
              </w:rPr>
              <w:t xml:space="preserve">. </w:t>
            </w:r>
          </w:p>
          <w:p w14:paraId="088DDB28" w14:textId="77777777" w:rsidR="00050623" w:rsidRPr="008B376B" w:rsidRDefault="00050623" w:rsidP="00050623">
            <w:pPr>
              <w:spacing w:after="0" w:line="360" w:lineRule="auto"/>
              <w:ind w:left="0" w:firstLine="0"/>
              <w:jc w:val="both"/>
              <w:rPr>
                <w:rFonts w:ascii="Arial" w:hAnsi="Arial" w:cs="Arial"/>
                <w:b/>
                <w:color w:val="auto"/>
                <w:sz w:val="22"/>
              </w:rPr>
            </w:pPr>
          </w:p>
          <w:p w14:paraId="451D36D1" w14:textId="77777777" w:rsidR="00050623" w:rsidRPr="008B376B" w:rsidRDefault="00050623" w:rsidP="00050623">
            <w:pPr>
              <w:spacing w:after="0" w:line="360" w:lineRule="auto"/>
              <w:ind w:left="0" w:firstLine="0"/>
              <w:jc w:val="both"/>
              <w:rPr>
                <w:rFonts w:ascii="Arial" w:hAnsi="Arial" w:cs="Arial"/>
                <w:b/>
                <w:color w:val="auto"/>
                <w:sz w:val="22"/>
                <w:u w:val="single"/>
              </w:rPr>
            </w:pPr>
            <w:r w:rsidRPr="008B376B">
              <w:rPr>
                <w:rFonts w:ascii="Arial" w:hAnsi="Arial" w:cs="Arial"/>
                <w:b/>
                <w:color w:val="auto"/>
                <w:sz w:val="22"/>
              </w:rPr>
              <w:t xml:space="preserve">Full information on how to record and report a concern can be found in the </w:t>
            </w:r>
            <w:r w:rsidRPr="008B376B">
              <w:rPr>
                <w:rFonts w:ascii="Arial" w:hAnsi="Arial" w:cs="Arial"/>
                <w:b/>
                <w:color w:val="auto"/>
                <w:sz w:val="22"/>
                <w:u w:val="single"/>
              </w:rPr>
              <w:t>Responding to Concerns Procedure.</w:t>
            </w:r>
          </w:p>
          <w:p w14:paraId="0CCCCCFD" w14:textId="77777777" w:rsidR="00050623" w:rsidRDefault="00050623" w:rsidP="00397919">
            <w:pPr>
              <w:spacing w:after="0" w:line="360" w:lineRule="auto"/>
              <w:ind w:left="0" w:firstLine="0"/>
              <w:jc w:val="both"/>
              <w:rPr>
                <w:rFonts w:ascii="Arial" w:hAnsi="Arial" w:cs="Arial"/>
                <w:color w:val="auto"/>
                <w:sz w:val="22"/>
              </w:rPr>
            </w:pPr>
          </w:p>
        </w:tc>
      </w:tr>
    </w:tbl>
    <w:p w14:paraId="76A4750F" w14:textId="77777777" w:rsidR="00B771F0" w:rsidRPr="008B376B" w:rsidRDefault="00B771F0" w:rsidP="00397919">
      <w:pPr>
        <w:spacing w:after="0" w:line="360" w:lineRule="auto"/>
        <w:ind w:left="0" w:firstLine="0"/>
        <w:jc w:val="both"/>
        <w:rPr>
          <w:rFonts w:ascii="Arial" w:hAnsi="Arial" w:cs="Arial"/>
          <w:b/>
          <w:color w:val="auto"/>
          <w:sz w:val="22"/>
          <w:u w:val="single"/>
        </w:rPr>
      </w:pPr>
    </w:p>
    <w:p w14:paraId="1E2BC526" w14:textId="77777777" w:rsidR="00B771F0" w:rsidRPr="008B376B" w:rsidRDefault="00B771F0" w:rsidP="00397919">
      <w:pPr>
        <w:spacing w:after="0" w:line="360" w:lineRule="auto"/>
        <w:ind w:left="567" w:hanging="567"/>
        <w:jc w:val="both"/>
        <w:rPr>
          <w:rFonts w:ascii="Arial" w:hAnsi="Arial" w:cs="Arial"/>
          <w:b/>
          <w:color w:val="auto"/>
          <w:sz w:val="22"/>
        </w:rPr>
      </w:pPr>
      <w:r w:rsidRPr="008B376B">
        <w:rPr>
          <w:rFonts w:ascii="Arial" w:hAnsi="Arial" w:cs="Arial"/>
          <w:b/>
          <w:color w:val="auto"/>
          <w:sz w:val="22"/>
        </w:rPr>
        <w:t xml:space="preserve">1.6 </w:t>
      </w:r>
      <w:r w:rsidRPr="008B376B">
        <w:rPr>
          <w:rFonts w:ascii="Arial" w:hAnsi="Arial" w:cs="Arial"/>
          <w:b/>
          <w:color w:val="auto"/>
          <w:sz w:val="22"/>
        </w:rPr>
        <w:tab/>
        <w:t>Review</w:t>
      </w:r>
      <w:bookmarkStart w:id="11" w:name="_GoBack"/>
      <w:bookmarkEnd w:id="11"/>
    </w:p>
    <w:p w14:paraId="103710A9" w14:textId="77777777" w:rsidR="00B771F0" w:rsidRPr="008B376B" w:rsidRDefault="00B771F0" w:rsidP="00397919">
      <w:pPr>
        <w:spacing w:after="0" w:line="360" w:lineRule="auto"/>
        <w:ind w:left="567" w:firstLine="0"/>
        <w:jc w:val="both"/>
        <w:rPr>
          <w:rFonts w:ascii="Arial" w:hAnsi="Arial" w:cs="Arial"/>
          <w:b/>
          <w:color w:val="auto"/>
          <w:sz w:val="22"/>
        </w:rPr>
      </w:pPr>
    </w:p>
    <w:p w14:paraId="2B86CC4F" w14:textId="77777777" w:rsidR="00B771F0" w:rsidRPr="008B376B" w:rsidRDefault="004B08E1" w:rsidP="00397919">
      <w:pPr>
        <w:spacing w:after="0" w:line="360" w:lineRule="auto"/>
        <w:ind w:left="567"/>
        <w:jc w:val="both"/>
        <w:rPr>
          <w:rFonts w:ascii="Arial" w:eastAsia="Times New Roman" w:hAnsi="Arial" w:cs="Arial"/>
          <w:color w:val="auto"/>
          <w:sz w:val="22"/>
        </w:rPr>
      </w:pPr>
      <w:r w:rsidRPr="008B376B">
        <w:rPr>
          <w:rFonts w:ascii="Arial" w:eastAsia="Times New Roman" w:hAnsi="Arial" w:cs="Arial"/>
          <w:color w:val="auto"/>
          <w:sz w:val="22"/>
        </w:rPr>
        <w:t xml:space="preserve">The </w:t>
      </w:r>
      <w:r w:rsidR="00B771F0" w:rsidRPr="008B376B">
        <w:rPr>
          <w:rFonts w:ascii="Arial" w:eastAsia="Times New Roman" w:hAnsi="Arial" w:cs="Arial"/>
          <w:color w:val="auto"/>
          <w:sz w:val="22"/>
        </w:rPr>
        <w:t>Child Wellbeing and Protection Policy will be regularly reviewed and will include children and young people’s participation and feedback on the content and actual experience of implementation as part of the review.</w:t>
      </w:r>
    </w:p>
    <w:p w14:paraId="6D58ACEB" w14:textId="77777777" w:rsidR="00B771F0" w:rsidRPr="008B376B" w:rsidRDefault="00B771F0" w:rsidP="00397919">
      <w:pPr>
        <w:spacing w:after="0" w:line="360" w:lineRule="auto"/>
        <w:ind w:left="567"/>
        <w:jc w:val="both"/>
        <w:rPr>
          <w:rFonts w:ascii="Arial" w:eastAsia="Times New Roman" w:hAnsi="Arial" w:cs="Arial"/>
          <w:color w:val="auto"/>
          <w:sz w:val="22"/>
        </w:rPr>
      </w:pPr>
    </w:p>
    <w:p w14:paraId="7DEE9260" w14:textId="77777777" w:rsidR="00B771F0" w:rsidRPr="008B376B" w:rsidRDefault="00B771F0" w:rsidP="00397919">
      <w:pPr>
        <w:spacing w:after="0" w:line="360" w:lineRule="auto"/>
        <w:ind w:left="567"/>
        <w:jc w:val="both"/>
        <w:rPr>
          <w:rFonts w:ascii="Arial" w:eastAsia="Times New Roman" w:hAnsi="Arial" w:cs="Arial"/>
          <w:color w:val="auto"/>
          <w:sz w:val="22"/>
        </w:rPr>
      </w:pPr>
      <w:r w:rsidRPr="008B376B">
        <w:rPr>
          <w:rFonts w:ascii="Arial" w:eastAsia="Times New Roman" w:hAnsi="Arial" w:cs="Arial"/>
          <w:color w:val="auto"/>
          <w:sz w:val="22"/>
        </w:rPr>
        <w:t>This policy will be reviewed:</w:t>
      </w:r>
    </w:p>
    <w:p w14:paraId="4472795E" w14:textId="77777777" w:rsidR="00B771F0" w:rsidRPr="008B376B" w:rsidRDefault="00B771F0" w:rsidP="00397919">
      <w:pPr>
        <w:pStyle w:val="ListParagraph"/>
        <w:numPr>
          <w:ilvl w:val="0"/>
          <w:numId w:val="5"/>
        </w:numPr>
        <w:spacing w:after="0" w:line="360" w:lineRule="auto"/>
        <w:ind w:left="1134" w:hanging="567"/>
        <w:jc w:val="both"/>
        <w:rPr>
          <w:rFonts w:ascii="Arial" w:eastAsia="Times New Roman" w:hAnsi="Arial" w:cs="Arial"/>
          <w:color w:val="auto"/>
          <w:sz w:val="22"/>
        </w:rPr>
      </w:pPr>
      <w:r w:rsidRPr="008B376B">
        <w:rPr>
          <w:rFonts w:ascii="Arial" w:eastAsia="Times New Roman" w:hAnsi="Arial" w:cs="Arial"/>
          <w:color w:val="auto"/>
          <w:sz w:val="22"/>
        </w:rPr>
        <w:t xml:space="preserve">In accordance with changes in legislation and guidance on children’s wellbeing, protection or rights </w:t>
      </w:r>
    </w:p>
    <w:p w14:paraId="76A6D4CD" w14:textId="77777777" w:rsidR="00B771F0" w:rsidRPr="008B376B" w:rsidRDefault="00B771F0" w:rsidP="00397919">
      <w:pPr>
        <w:pStyle w:val="ListParagraph"/>
        <w:numPr>
          <w:ilvl w:val="0"/>
          <w:numId w:val="5"/>
        </w:numPr>
        <w:spacing w:after="0" w:line="360" w:lineRule="auto"/>
        <w:ind w:left="1134" w:hanging="567"/>
        <w:jc w:val="both"/>
        <w:rPr>
          <w:rFonts w:ascii="Arial" w:eastAsia="Times New Roman" w:hAnsi="Arial" w:cs="Arial"/>
          <w:color w:val="auto"/>
          <w:sz w:val="22"/>
        </w:rPr>
      </w:pPr>
      <w:r w:rsidRPr="008B376B">
        <w:rPr>
          <w:rFonts w:ascii="Arial" w:eastAsia="Times New Roman" w:hAnsi="Arial" w:cs="Arial"/>
          <w:color w:val="auto"/>
          <w:sz w:val="22"/>
        </w:rPr>
        <w:t xml:space="preserve">Following the review of an issue or concern raised about the wellbeing or protection of children within the </w:t>
      </w:r>
      <w:r w:rsidR="004B08E1" w:rsidRPr="008B376B">
        <w:rPr>
          <w:rFonts w:ascii="Arial" w:eastAsia="Times New Roman" w:hAnsi="Arial" w:cs="Arial"/>
          <w:color w:val="auto"/>
          <w:sz w:val="22"/>
        </w:rPr>
        <w:t xml:space="preserve">club, </w:t>
      </w:r>
      <w:r w:rsidRPr="008B376B">
        <w:rPr>
          <w:rFonts w:ascii="Arial" w:eastAsia="Times New Roman" w:hAnsi="Arial" w:cs="Arial"/>
          <w:color w:val="auto"/>
          <w:sz w:val="22"/>
        </w:rPr>
        <w:t xml:space="preserve">when the case review suggests that this policy should be reviewed </w:t>
      </w:r>
    </w:p>
    <w:p w14:paraId="793EAB83" w14:textId="77777777" w:rsidR="00B771F0" w:rsidRPr="008B376B" w:rsidRDefault="00B771F0" w:rsidP="00397919">
      <w:pPr>
        <w:pStyle w:val="ListParagraph"/>
        <w:numPr>
          <w:ilvl w:val="0"/>
          <w:numId w:val="5"/>
        </w:numPr>
        <w:spacing w:after="0" w:line="360" w:lineRule="auto"/>
        <w:ind w:left="1134" w:hanging="567"/>
        <w:jc w:val="both"/>
        <w:rPr>
          <w:rFonts w:ascii="Arial" w:eastAsia="Times New Roman" w:hAnsi="Arial" w:cs="Arial"/>
          <w:color w:val="auto"/>
          <w:sz w:val="22"/>
        </w:rPr>
      </w:pPr>
      <w:r w:rsidRPr="008B376B">
        <w:rPr>
          <w:rFonts w:ascii="Arial" w:eastAsia="Times New Roman" w:hAnsi="Arial" w:cs="Arial"/>
          <w:color w:val="auto"/>
          <w:sz w:val="22"/>
        </w:rPr>
        <w:t xml:space="preserve">In all other circumstances, at least every three years. </w:t>
      </w:r>
    </w:p>
    <w:p w14:paraId="7446C848" w14:textId="77777777" w:rsidR="00B771F0" w:rsidRPr="008B376B" w:rsidRDefault="00B771F0" w:rsidP="00397919">
      <w:pPr>
        <w:spacing w:after="0" w:line="360" w:lineRule="auto"/>
        <w:jc w:val="both"/>
        <w:rPr>
          <w:rFonts w:ascii="Arial" w:eastAsia="Times New Roman" w:hAnsi="Arial" w:cs="Arial"/>
          <w:color w:val="auto"/>
          <w:sz w:val="22"/>
        </w:rPr>
      </w:pPr>
    </w:p>
    <w:p w14:paraId="5A7E708F" w14:textId="77777777" w:rsidR="00B771F0" w:rsidRPr="008B376B" w:rsidRDefault="00B771F0" w:rsidP="00397919">
      <w:pPr>
        <w:spacing w:after="0" w:line="360" w:lineRule="auto"/>
        <w:ind w:left="0" w:firstLine="0"/>
        <w:rPr>
          <w:rFonts w:ascii="Arial" w:hAnsi="Arial" w:cs="Arial"/>
          <w:color w:val="auto"/>
          <w:sz w:val="22"/>
        </w:rPr>
      </w:pPr>
      <w:r w:rsidRPr="008B376B">
        <w:rPr>
          <w:rFonts w:ascii="Arial" w:hAnsi="Arial" w:cs="Arial"/>
          <w:color w:val="auto"/>
          <w:sz w:val="22"/>
        </w:rPr>
        <w:br w:type="page"/>
      </w:r>
    </w:p>
    <w:p w14:paraId="3FB10846" w14:textId="77777777" w:rsidR="00B771F0" w:rsidRPr="008B376B" w:rsidRDefault="00B771F0" w:rsidP="00397919">
      <w:pPr>
        <w:pStyle w:val="MainSectionHeading"/>
        <w:spacing w:after="0" w:line="360" w:lineRule="auto"/>
        <w:ind w:left="426" w:hanging="426"/>
        <w:rPr>
          <w:rFonts w:ascii="Arial" w:hAnsi="Arial" w:cs="Arial"/>
          <w:color w:val="auto"/>
          <w:sz w:val="22"/>
          <w:szCs w:val="22"/>
        </w:rPr>
      </w:pPr>
      <w:r w:rsidRPr="008B376B">
        <w:rPr>
          <w:rFonts w:ascii="Arial" w:hAnsi="Arial" w:cs="Arial"/>
          <w:color w:val="auto"/>
          <w:sz w:val="22"/>
          <w:szCs w:val="22"/>
        </w:rPr>
        <w:lastRenderedPageBreak/>
        <w:t xml:space="preserve">POLICY STATEMENT </w:t>
      </w:r>
    </w:p>
    <w:p w14:paraId="0597359B" w14:textId="77777777" w:rsidR="00B771F0" w:rsidRPr="008B376B" w:rsidRDefault="00B771F0" w:rsidP="00397919">
      <w:pPr>
        <w:pStyle w:val="MainPara"/>
        <w:spacing w:line="360" w:lineRule="auto"/>
        <w:jc w:val="both"/>
        <w:rPr>
          <w:rFonts w:ascii="Arial" w:hAnsi="Arial" w:cs="Arial"/>
          <w:color w:val="auto"/>
          <w:sz w:val="22"/>
        </w:rPr>
      </w:pPr>
    </w:p>
    <w:p w14:paraId="14F03C6D" w14:textId="77777777" w:rsidR="00B771F0" w:rsidRPr="008B376B" w:rsidRDefault="00B771F0" w:rsidP="005E350B">
      <w:pPr>
        <w:tabs>
          <w:tab w:val="left" w:pos="426"/>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b/>
          <w:color w:val="auto"/>
          <w:sz w:val="22"/>
          <w:lang w:eastAsia="en-US"/>
        </w:rPr>
        <w:t>[</w:t>
      </w:r>
      <w:r w:rsidR="004B08E1" w:rsidRPr="008B376B">
        <w:rPr>
          <w:rFonts w:ascii="Arial" w:eastAsiaTheme="minorHAnsi" w:hAnsi="Arial" w:cs="Arial"/>
          <w:b/>
          <w:color w:val="auto"/>
          <w:sz w:val="22"/>
          <w:lang w:eastAsia="en-US"/>
        </w:rPr>
        <w:t>I</w:t>
      </w:r>
      <w:r w:rsidRPr="008B376B">
        <w:rPr>
          <w:rFonts w:ascii="Arial" w:eastAsiaTheme="minorHAnsi" w:hAnsi="Arial" w:cs="Arial"/>
          <w:b/>
          <w:color w:val="auto"/>
          <w:sz w:val="22"/>
          <w:lang w:eastAsia="en-US"/>
        </w:rPr>
        <w:t>nsert club name]</w:t>
      </w:r>
      <w:r w:rsidRPr="008B376B">
        <w:rPr>
          <w:rFonts w:ascii="Arial" w:eastAsiaTheme="minorHAnsi" w:hAnsi="Arial" w:cs="Arial"/>
          <w:color w:val="auto"/>
          <w:sz w:val="22"/>
          <w:lang w:eastAsia="en-US"/>
        </w:rPr>
        <w:t xml:space="preserve"> is committed to ensuring that every child who takes part in football, in any capacity, is able to participate in an enjoyable and safe environment, which promotes inclusion and protects them from harm, poor practice, exploitation, bullying or abuse. The </w:t>
      </w:r>
      <w:r w:rsidR="005C4CB6" w:rsidRPr="008B376B">
        <w:rPr>
          <w:rFonts w:ascii="Arial" w:eastAsiaTheme="minorHAnsi" w:hAnsi="Arial" w:cs="Arial"/>
          <w:color w:val="auto"/>
          <w:sz w:val="22"/>
          <w:lang w:eastAsia="en-US"/>
        </w:rPr>
        <w:t>Club</w:t>
      </w:r>
      <w:r w:rsidRPr="008B376B">
        <w:rPr>
          <w:rFonts w:ascii="Arial" w:eastAsiaTheme="minorHAnsi" w:hAnsi="Arial" w:cs="Arial"/>
          <w:color w:val="auto"/>
          <w:sz w:val="22"/>
          <w:lang w:eastAsia="en-US"/>
        </w:rPr>
        <w:t xml:space="preserve"> values a rights-based approach within our sport, and our child wellbeing and protection policy is based on the fundamental rights of children as set out in the United Nations Convention on the Rights of the Child (UNCRC). </w:t>
      </w:r>
    </w:p>
    <w:p w14:paraId="5F4ACF27" w14:textId="77777777" w:rsidR="00B771F0" w:rsidRPr="008B376B" w:rsidRDefault="00B771F0" w:rsidP="005E350B">
      <w:pPr>
        <w:tabs>
          <w:tab w:val="left" w:pos="426"/>
        </w:tabs>
        <w:spacing w:after="0" w:line="360" w:lineRule="auto"/>
        <w:ind w:left="426" w:firstLine="0"/>
        <w:jc w:val="both"/>
        <w:rPr>
          <w:rFonts w:ascii="Arial" w:eastAsiaTheme="minorHAnsi" w:hAnsi="Arial" w:cs="Arial"/>
          <w:color w:val="auto"/>
          <w:sz w:val="22"/>
          <w:lang w:eastAsia="en-US"/>
        </w:rPr>
      </w:pPr>
    </w:p>
    <w:p w14:paraId="53F9F5CA" w14:textId="77777777" w:rsidR="00B771F0" w:rsidRPr="008B376B" w:rsidRDefault="005C4CB6" w:rsidP="005E350B">
      <w:pPr>
        <w:tabs>
          <w:tab w:val="left" w:pos="426"/>
        </w:tabs>
        <w:spacing w:after="0" w:line="360" w:lineRule="auto"/>
        <w:ind w:left="426" w:firstLine="0"/>
        <w:jc w:val="both"/>
        <w:rPr>
          <w:rFonts w:ascii="Arial" w:eastAsia="Times New Roman" w:hAnsi="Arial" w:cs="Arial"/>
          <w:color w:val="auto"/>
          <w:sz w:val="22"/>
        </w:rPr>
      </w:pPr>
      <w:r w:rsidRPr="008B376B">
        <w:rPr>
          <w:rFonts w:ascii="Arial" w:eastAsia="Times New Roman" w:hAnsi="Arial" w:cs="Arial"/>
          <w:b/>
          <w:color w:val="auto"/>
          <w:sz w:val="22"/>
        </w:rPr>
        <w:t>The</w:t>
      </w:r>
      <w:r w:rsidR="00B771F0" w:rsidRPr="008B376B">
        <w:rPr>
          <w:rFonts w:ascii="Arial" w:eastAsia="Times New Roman" w:hAnsi="Arial" w:cs="Arial"/>
          <w:b/>
          <w:color w:val="auto"/>
          <w:sz w:val="22"/>
        </w:rPr>
        <w:t xml:space="preserve"> Child Wellbeing and Protection Policy is based on the following principles</w:t>
      </w:r>
      <w:r w:rsidR="00B771F0" w:rsidRPr="008B376B">
        <w:rPr>
          <w:rFonts w:ascii="Arial" w:eastAsia="Times New Roman" w:hAnsi="Arial" w:cs="Arial"/>
          <w:color w:val="auto"/>
          <w:sz w:val="22"/>
        </w:rPr>
        <w:t>:</w:t>
      </w:r>
    </w:p>
    <w:p w14:paraId="3757326E" w14:textId="77777777" w:rsidR="00B771F0" w:rsidRPr="008B376B" w:rsidRDefault="00B771F0" w:rsidP="005E350B">
      <w:pPr>
        <w:tabs>
          <w:tab w:val="left" w:pos="426"/>
        </w:tabs>
        <w:spacing w:after="0" w:line="360" w:lineRule="auto"/>
        <w:ind w:left="426" w:firstLine="0"/>
        <w:contextualSpacing/>
        <w:jc w:val="both"/>
        <w:rPr>
          <w:rFonts w:ascii="Arial" w:eastAsia="Times New Roman" w:hAnsi="Arial" w:cs="Arial"/>
          <w:color w:val="auto"/>
          <w:sz w:val="22"/>
        </w:rPr>
      </w:pPr>
    </w:p>
    <w:p w14:paraId="27367CF4" w14:textId="77777777" w:rsidR="00B771F0" w:rsidRPr="008B376B" w:rsidRDefault="00B771F0" w:rsidP="005E350B">
      <w:pPr>
        <w:numPr>
          <w:ilvl w:val="0"/>
          <w:numId w:val="7"/>
        </w:numPr>
        <w:tabs>
          <w:tab w:val="left" w:pos="993"/>
        </w:tabs>
        <w:spacing w:after="0" w:line="360" w:lineRule="auto"/>
        <w:ind w:left="993" w:hanging="426"/>
        <w:contextualSpacing/>
        <w:jc w:val="both"/>
        <w:rPr>
          <w:rFonts w:ascii="Arial" w:eastAsia="Times New Roman" w:hAnsi="Arial" w:cs="Arial"/>
          <w:color w:val="auto"/>
          <w:sz w:val="22"/>
        </w:rPr>
      </w:pPr>
      <w:r w:rsidRPr="008B376B">
        <w:rPr>
          <w:rFonts w:ascii="Arial" w:eastAsia="Times New Roman" w:hAnsi="Arial" w:cs="Arial"/>
          <w:color w:val="auto"/>
          <w:sz w:val="22"/>
        </w:rPr>
        <w:t xml:space="preserve">We will act in the best interests of children and young people </w:t>
      </w:r>
    </w:p>
    <w:p w14:paraId="7064720E" w14:textId="77777777" w:rsidR="00B771F0" w:rsidRPr="008B376B" w:rsidRDefault="00B771F0" w:rsidP="005E350B">
      <w:pPr>
        <w:numPr>
          <w:ilvl w:val="0"/>
          <w:numId w:val="7"/>
        </w:numPr>
        <w:tabs>
          <w:tab w:val="left" w:pos="993"/>
        </w:tabs>
        <w:spacing w:after="0" w:line="360" w:lineRule="auto"/>
        <w:ind w:left="993" w:hanging="426"/>
        <w:contextualSpacing/>
        <w:jc w:val="both"/>
        <w:rPr>
          <w:rFonts w:ascii="Arial" w:eastAsia="Times New Roman" w:hAnsi="Arial" w:cs="Arial"/>
          <w:color w:val="auto"/>
          <w:sz w:val="22"/>
        </w:rPr>
      </w:pPr>
      <w:r w:rsidRPr="008B376B">
        <w:rPr>
          <w:rFonts w:ascii="Arial" w:eastAsia="Times New Roman" w:hAnsi="Arial" w:cs="Arial"/>
          <w:color w:val="auto"/>
          <w:sz w:val="22"/>
        </w:rPr>
        <w:t>The protection and wellbeing of all children in our care is everyone’s responsibility</w:t>
      </w:r>
    </w:p>
    <w:p w14:paraId="587885FC" w14:textId="77777777" w:rsidR="00B771F0" w:rsidRPr="008B376B" w:rsidRDefault="00B771F0" w:rsidP="005E350B">
      <w:pPr>
        <w:numPr>
          <w:ilvl w:val="0"/>
          <w:numId w:val="7"/>
        </w:numPr>
        <w:tabs>
          <w:tab w:val="left" w:pos="993"/>
        </w:tabs>
        <w:spacing w:after="0" w:line="360" w:lineRule="auto"/>
        <w:ind w:left="993" w:hanging="426"/>
        <w:contextualSpacing/>
        <w:jc w:val="both"/>
        <w:rPr>
          <w:rFonts w:ascii="Arial" w:eastAsia="Times New Roman" w:hAnsi="Arial" w:cs="Arial"/>
          <w:color w:val="auto"/>
          <w:sz w:val="22"/>
        </w:rPr>
      </w:pPr>
      <w:r w:rsidRPr="008B376B">
        <w:rPr>
          <w:rFonts w:ascii="Arial" w:eastAsia="Times New Roman" w:hAnsi="Arial" w:cs="Arial"/>
          <w:color w:val="auto"/>
          <w:sz w:val="22"/>
        </w:rPr>
        <w:t>A child or young person’s rights, wishes and feelings should be respected and promoted. For example:</w:t>
      </w:r>
    </w:p>
    <w:p w14:paraId="22B8FAFA" w14:textId="77777777" w:rsidR="00B771F0" w:rsidRPr="008B376B" w:rsidRDefault="00B771F0" w:rsidP="005E350B">
      <w:pPr>
        <w:numPr>
          <w:ilvl w:val="0"/>
          <w:numId w:val="8"/>
        </w:numPr>
        <w:tabs>
          <w:tab w:val="left" w:pos="1276"/>
        </w:tabs>
        <w:spacing w:after="0" w:line="360" w:lineRule="auto"/>
        <w:ind w:left="1276" w:hanging="283"/>
        <w:contextualSpacing/>
        <w:jc w:val="both"/>
        <w:rPr>
          <w:rFonts w:ascii="Arial" w:eastAsia="Times New Roman" w:hAnsi="Arial" w:cs="Arial"/>
          <w:color w:val="auto"/>
          <w:sz w:val="22"/>
        </w:rPr>
      </w:pPr>
      <w:r w:rsidRPr="008B376B">
        <w:rPr>
          <w:rFonts w:ascii="Arial" w:eastAsia="Times New Roman" w:hAnsi="Arial" w:cs="Arial"/>
          <w:color w:val="auto"/>
          <w:sz w:val="22"/>
        </w:rPr>
        <w:t xml:space="preserve">A child or young person, whatever their age, culture, disability, gender, language, racial origin, socio-economic status, religious belief and/or sexual identity has the right to protection from all forms of harm, abuse and exploitation </w:t>
      </w:r>
    </w:p>
    <w:p w14:paraId="2D8107E9" w14:textId="77777777" w:rsidR="00B771F0" w:rsidRPr="008B376B" w:rsidRDefault="00B771F0" w:rsidP="005E350B">
      <w:pPr>
        <w:numPr>
          <w:ilvl w:val="0"/>
          <w:numId w:val="8"/>
        </w:numPr>
        <w:tabs>
          <w:tab w:val="left" w:pos="1276"/>
        </w:tabs>
        <w:spacing w:after="0" w:line="360" w:lineRule="auto"/>
        <w:ind w:left="1276" w:hanging="283"/>
        <w:contextualSpacing/>
        <w:jc w:val="both"/>
        <w:rPr>
          <w:rFonts w:ascii="Arial" w:eastAsia="Times New Roman" w:hAnsi="Arial" w:cs="Arial"/>
          <w:color w:val="auto"/>
          <w:sz w:val="22"/>
        </w:rPr>
      </w:pPr>
      <w:r w:rsidRPr="008B376B">
        <w:rPr>
          <w:rFonts w:ascii="Arial" w:eastAsia="Times New Roman" w:hAnsi="Arial" w:cs="Arial"/>
          <w:color w:val="auto"/>
          <w:sz w:val="22"/>
        </w:rPr>
        <w:t>We see the child or young person before the player, coach, volunteer, spectator or referee</w:t>
      </w:r>
    </w:p>
    <w:p w14:paraId="4A194D3C" w14:textId="77777777" w:rsidR="00B771F0" w:rsidRPr="008B376B" w:rsidRDefault="00B771F0" w:rsidP="005E350B">
      <w:pPr>
        <w:numPr>
          <w:ilvl w:val="0"/>
          <w:numId w:val="8"/>
        </w:numPr>
        <w:tabs>
          <w:tab w:val="left" w:pos="1276"/>
        </w:tabs>
        <w:spacing w:after="0" w:line="360" w:lineRule="auto"/>
        <w:ind w:left="1276" w:hanging="283"/>
        <w:contextualSpacing/>
        <w:jc w:val="both"/>
        <w:rPr>
          <w:rFonts w:ascii="Arial" w:eastAsia="Times New Roman" w:hAnsi="Arial" w:cs="Arial"/>
          <w:color w:val="auto"/>
          <w:sz w:val="22"/>
        </w:rPr>
      </w:pPr>
      <w:r w:rsidRPr="008B376B">
        <w:rPr>
          <w:rFonts w:ascii="Arial" w:eastAsia="Times New Roman" w:hAnsi="Arial" w:cs="Arial"/>
          <w:color w:val="auto"/>
          <w:sz w:val="22"/>
        </w:rPr>
        <w:t>Children and young people have the right to express views on matters that affect them, should they wish to do so, and to have those views taken into account</w:t>
      </w:r>
    </w:p>
    <w:p w14:paraId="47B4DD99" w14:textId="77777777" w:rsidR="00B771F0" w:rsidRPr="008B376B" w:rsidRDefault="00B771F0" w:rsidP="005E350B">
      <w:pPr>
        <w:numPr>
          <w:ilvl w:val="0"/>
          <w:numId w:val="8"/>
        </w:numPr>
        <w:tabs>
          <w:tab w:val="left" w:pos="1276"/>
        </w:tabs>
        <w:spacing w:after="0" w:line="360" w:lineRule="auto"/>
        <w:ind w:left="1276" w:hanging="283"/>
        <w:contextualSpacing/>
        <w:jc w:val="both"/>
        <w:rPr>
          <w:rFonts w:ascii="Arial" w:eastAsia="Times New Roman" w:hAnsi="Arial" w:cs="Arial"/>
          <w:color w:val="auto"/>
          <w:sz w:val="22"/>
        </w:rPr>
      </w:pPr>
      <w:r w:rsidRPr="008B376B">
        <w:rPr>
          <w:rFonts w:ascii="Arial" w:eastAsia="Times New Roman" w:hAnsi="Arial" w:cs="Arial"/>
          <w:color w:val="auto"/>
          <w:sz w:val="22"/>
        </w:rPr>
        <w:t>Children and young people have the right to relax, play, and join in a wide range of sporting activities</w:t>
      </w:r>
    </w:p>
    <w:p w14:paraId="00A61884" w14:textId="77777777" w:rsidR="00B771F0" w:rsidRPr="008B376B" w:rsidRDefault="00B771F0" w:rsidP="005E350B">
      <w:pPr>
        <w:numPr>
          <w:ilvl w:val="0"/>
          <w:numId w:val="7"/>
        </w:numPr>
        <w:tabs>
          <w:tab w:val="left" w:pos="993"/>
        </w:tabs>
        <w:spacing w:after="0" w:line="360" w:lineRule="auto"/>
        <w:ind w:left="993" w:hanging="426"/>
        <w:contextualSpacing/>
        <w:jc w:val="both"/>
        <w:rPr>
          <w:rFonts w:ascii="Arial" w:eastAsia="Times New Roman" w:hAnsi="Arial" w:cs="Arial"/>
          <w:color w:val="auto"/>
          <w:sz w:val="22"/>
        </w:rPr>
      </w:pPr>
      <w:r w:rsidRPr="008B376B">
        <w:rPr>
          <w:rFonts w:ascii="Arial" w:eastAsia="Times New Roman" w:hAnsi="Arial" w:cs="Arial"/>
          <w:color w:val="auto"/>
          <w:sz w:val="22"/>
        </w:rPr>
        <w:t xml:space="preserve">The best way to promote the wellbeing, health and development of a child or young person is to work in partnership with each other, the child or young person, their parents/carers and other relevant organisations </w:t>
      </w:r>
    </w:p>
    <w:p w14:paraId="7F0742EF" w14:textId="77777777" w:rsidR="008B376B" w:rsidRPr="008B376B" w:rsidRDefault="008B376B" w:rsidP="005E350B">
      <w:pPr>
        <w:tabs>
          <w:tab w:val="left" w:pos="426"/>
        </w:tabs>
        <w:spacing w:after="0" w:line="360" w:lineRule="auto"/>
        <w:ind w:left="426" w:firstLine="0"/>
        <w:jc w:val="both"/>
        <w:rPr>
          <w:rFonts w:ascii="Arial" w:eastAsia="Times New Roman" w:hAnsi="Arial" w:cs="Arial"/>
          <w:color w:val="auto"/>
          <w:sz w:val="22"/>
        </w:rPr>
      </w:pPr>
    </w:p>
    <w:p w14:paraId="549FD9DD" w14:textId="77777777" w:rsidR="00B771F0" w:rsidRPr="008B376B" w:rsidRDefault="00B771F0" w:rsidP="005E350B">
      <w:pPr>
        <w:tabs>
          <w:tab w:val="left" w:pos="426"/>
        </w:tabs>
        <w:spacing w:after="0" w:line="360" w:lineRule="auto"/>
        <w:ind w:left="426" w:firstLine="0"/>
        <w:jc w:val="both"/>
        <w:rPr>
          <w:rFonts w:ascii="Arial" w:eastAsia="Times New Roman" w:hAnsi="Arial" w:cs="Arial"/>
          <w:color w:val="auto"/>
          <w:sz w:val="22"/>
        </w:rPr>
      </w:pPr>
      <w:r w:rsidRPr="008B376B">
        <w:rPr>
          <w:rFonts w:ascii="Arial" w:eastAsia="Times New Roman" w:hAnsi="Arial" w:cs="Arial"/>
          <w:color w:val="auto"/>
          <w:sz w:val="22"/>
        </w:rPr>
        <w:t xml:space="preserve">All staff and </w:t>
      </w:r>
      <w:r w:rsidR="004B08E1" w:rsidRPr="008B376B">
        <w:rPr>
          <w:rFonts w:ascii="Arial" w:eastAsia="Times New Roman" w:hAnsi="Arial" w:cs="Arial"/>
          <w:color w:val="auto"/>
          <w:sz w:val="22"/>
        </w:rPr>
        <w:t>volunteers</w:t>
      </w:r>
      <w:r w:rsidRPr="008B376B">
        <w:rPr>
          <w:rFonts w:ascii="Arial" w:eastAsia="Times New Roman" w:hAnsi="Arial" w:cs="Arial"/>
          <w:color w:val="auto"/>
          <w:sz w:val="22"/>
        </w:rPr>
        <w:t xml:space="preserve">, when working or volunteering with children and young people involved in </w:t>
      </w:r>
      <w:r w:rsidR="004B08E1" w:rsidRPr="008B376B">
        <w:rPr>
          <w:rFonts w:ascii="Arial" w:eastAsia="Times New Roman" w:hAnsi="Arial" w:cs="Arial"/>
          <w:color w:val="auto"/>
          <w:sz w:val="22"/>
        </w:rPr>
        <w:t xml:space="preserve">Club </w:t>
      </w:r>
      <w:r w:rsidRPr="008B376B">
        <w:rPr>
          <w:rFonts w:ascii="Arial" w:eastAsia="Times New Roman" w:hAnsi="Arial" w:cs="Arial"/>
          <w:color w:val="auto"/>
          <w:sz w:val="22"/>
        </w:rPr>
        <w:t xml:space="preserve">activities, will be: </w:t>
      </w:r>
    </w:p>
    <w:p w14:paraId="1375CF3A" w14:textId="77777777" w:rsidR="00B771F0" w:rsidRPr="008B376B" w:rsidRDefault="00B771F0" w:rsidP="005E350B">
      <w:pPr>
        <w:tabs>
          <w:tab w:val="left" w:pos="426"/>
        </w:tabs>
        <w:spacing w:after="0" w:line="360" w:lineRule="auto"/>
        <w:ind w:left="426" w:firstLine="0"/>
        <w:jc w:val="both"/>
        <w:rPr>
          <w:rFonts w:ascii="Arial" w:eastAsia="Times New Roman" w:hAnsi="Arial" w:cs="Arial"/>
          <w:color w:val="auto"/>
          <w:sz w:val="22"/>
        </w:rPr>
      </w:pPr>
    </w:p>
    <w:p w14:paraId="299B92AD" w14:textId="77777777" w:rsidR="00B771F0" w:rsidRPr="008B376B" w:rsidRDefault="00B771F0" w:rsidP="005E350B">
      <w:pPr>
        <w:tabs>
          <w:tab w:val="left" w:pos="426"/>
        </w:tabs>
        <w:spacing w:after="0" w:line="360" w:lineRule="auto"/>
        <w:ind w:left="426" w:firstLine="0"/>
        <w:jc w:val="both"/>
        <w:rPr>
          <w:rFonts w:ascii="Arial" w:eastAsia="Times New Roman" w:hAnsi="Arial" w:cs="Arial"/>
          <w:b/>
          <w:color w:val="auto"/>
          <w:sz w:val="22"/>
        </w:rPr>
      </w:pPr>
      <w:r w:rsidRPr="008B376B">
        <w:rPr>
          <w:rFonts w:ascii="Arial" w:eastAsia="Times New Roman" w:hAnsi="Arial" w:cs="Arial"/>
          <w:b/>
          <w:color w:val="auto"/>
          <w:sz w:val="22"/>
        </w:rPr>
        <w:t>INCLUSIVE</w:t>
      </w:r>
    </w:p>
    <w:p w14:paraId="5056CFF0"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color w:val="auto"/>
          <w:sz w:val="22"/>
          <w:lang w:eastAsia="en-US"/>
        </w:rPr>
        <w:t>Football is for everyone, irrespective of background. We celebrate what makes us uniq</w:t>
      </w:r>
      <w:r w:rsidR="005E350B">
        <w:rPr>
          <w:rFonts w:ascii="Arial" w:eastAsiaTheme="minorHAnsi" w:hAnsi="Arial" w:cs="Arial"/>
          <w:color w:val="auto"/>
          <w:sz w:val="22"/>
          <w:lang w:eastAsia="en-US"/>
        </w:rPr>
        <w:t xml:space="preserve">ue and embrace our differences. </w:t>
      </w:r>
      <w:r w:rsidRPr="008B376B">
        <w:rPr>
          <w:rFonts w:ascii="Arial" w:eastAsiaTheme="minorHAnsi" w:hAnsi="Arial" w:cs="Arial"/>
          <w:color w:val="auto"/>
          <w:sz w:val="22"/>
          <w:lang w:eastAsia="en-US"/>
        </w:rPr>
        <w:t xml:space="preserve">We create a culture where rights are respected and everyone is treated fairly, with dignity and respect </w:t>
      </w:r>
    </w:p>
    <w:p w14:paraId="2D7402E7"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p>
    <w:p w14:paraId="56A03427"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b/>
          <w:color w:val="auto"/>
          <w:sz w:val="22"/>
          <w:lang w:eastAsia="en-US"/>
        </w:rPr>
      </w:pPr>
      <w:r w:rsidRPr="008B376B">
        <w:rPr>
          <w:rFonts w:ascii="Arial" w:eastAsiaTheme="minorHAnsi" w:hAnsi="Arial" w:cs="Arial"/>
          <w:b/>
          <w:color w:val="auto"/>
          <w:sz w:val="22"/>
          <w:lang w:eastAsia="en-US"/>
        </w:rPr>
        <w:t xml:space="preserve">APPROACHABLE </w:t>
      </w:r>
      <w:r w:rsidRPr="008B376B">
        <w:rPr>
          <w:rFonts w:ascii="Arial" w:eastAsiaTheme="minorHAnsi" w:hAnsi="Arial" w:cs="Arial"/>
          <w:color w:val="auto"/>
          <w:sz w:val="22"/>
          <w:lang w:eastAsia="en-US"/>
        </w:rPr>
        <w:tab/>
      </w:r>
    </w:p>
    <w:p w14:paraId="5AFDAD02" w14:textId="77777777" w:rsidR="00B771F0" w:rsidRPr="008B376B" w:rsidRDefault="00B771F0" w:rsidP="005E350B">
      <w:pPr>
        <w:tabs>
          <w:tab w:val="left" w:pos="426"/>
          <w:tab w:val="left" w:pos="3969"/>
        </w:tabs>
        <w:spacing w:after="0" w:line="360" w:lineRule="auto"/>
        <w:jc w:val="both"/>
        <w:rPr>
          <w:rFonts w:ascii="Arial" w:eastAsiaTheme="minorHAnsi" w:hAnsi="Arial" w:cs="Arial"/>
          <w:color w:val="auto"/>
          <w:sz w:val="22"/>
          <w:lang w:eastAsia="en-US"/>
        </w:rPr>
      </w:pPr>
      <w:r w:rsidRPr="008B376B">
        <w:rPr>
          <w:rFonts w:ascii="Arial" w:eastAsiaTheme="minorHAnsi" w:hAnsi="Arial" w:cs="Arial"/>
          <w:color w:val="auto"/>
          <w:sz w:val="22"/>
          <w:lang w:eastAsia="en-US"/>
        </w:rPr>
        <w:lastRenderedPageBreak/>
        <w:t xml:space="preserve">We are visible, accessible, open and caring. We build respectful and supportive relationships, listening to children’s voices, and championing their views in everything we do </w:t>
      </w:r>
    </w:p>
    <w:p w14:paraId="50E314B2"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p>
    <w:p w14:paraId="329DCAE1"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b/>
          <w:color w:val="auto"/>
          <w:sz w:val="22"/>
          <w:lang w:eastAsia="en-US"/>
        </w:rPr>
        <w:t>EMPOWERING</w:t>
      </w:r>
      <w:r w:rsidRPr="008B376B">
        <w:rPr>
          <w:rFonts w:ascii="Arial" w:eastAsiaTheme="minorHAnsi" w:hAnsi="Arial" w:cs="Arial"/>
          <w:color w:val="auto"/>
          <w:sz w:val="22"/>
          <w:lang w:eastAsia="en-US"/>
        </w:rPr>
        <w:tab/>
      </w:r>
    </w:p>
    <w:p w14:paraId="6A7CE7E3"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color w:val="auto"/>
          <w:sz w:val="22"/>
          <w:lang w:eastAsia="en-US"/>
        </w:rPr>
        <w:t xml:space="preserve">We are forward facing and strive to be the best for children and young people. We are brave, challenging ourselves and others to continually strive for the best outcomes for children and young people.  We encourage and support children and young people to express their views.  </w:t>
      </w:r>
    </w:p>
    <w:p w14:paraId="54D8DA9D"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p>
    <w:p w14:paraId="1E478923"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b/>
          <w:color w:val="auto"/>
          <w:sz w:val="22"/>
          <w:lang w:eastAsia="en-US"/>
        </w:rPr>
        <w:t>ACCOUNTABLE</w:t>
      </w:r>
      <w:r w:rsidRPr="008B376B">
        <w:rPr>
          <w:rFonts w:ascii="Arial" w:eastAsiaTheme="minorHAnsi" w:hAnsi="Arial" w:cs="Arial"/>
          <w:color w:val="auto"/>
          <w:sz w:val="22"/>
          <w:lang w:eastAsia="en-US"/>
        </w:rPr>
        <w:tab/>
      </w:r>
      <w:r w:rsidRPr="008B376B">
        <w:rPr>
          <w:rFonts w:ascii="Arial" w:eastAsiaTheme="minorHAnsi" w:hAnsi="Arial" w:cs="Arial"/>
          <w:b/>
          <w:color w:val="auto"/>
          <w:sz w:val="22"/>
          <w:u w:val="single"/>
          <w:lang w:eastAsia="en-US"/>
        </w:rPr>
        <w:t xml:space="preserve"> </w:t>
      </w:r>
    </w:p>
    <w:p w14:paraId="3964BDDC" w14:textId="77777777" w:rsidR="00B771F0" w:rsidRPr="008B376B" w:rsidRDefault="00B771F0" w:rsidP="005E350B">
      <w:pPr>
        <w:tabs>
          <w:tab w:val="left" w:pos="426"/>
          <w:tab w:val="left" w:pos="3969"/>
        </w:tabs>
        <w:spacing w:after="0" w:line="360" w:lineRule="auto"/>
        <w:ind w:left="426" w:firstLine="0"/>
        <w:jc w:val="both"/>
        <w:rPr>
          <w:rFonts w:ascii="Arial" w:eastAsiaTheme="minorHAnsi" w:hAnsi="Arial" w:cs="Arial"/>
          <w:color w:val="auto"/>
          <w:sz w:val="22"/>
          <w:lang w:eastAsia="en-US"/>
        </w:rPr>
      </w:pPr>
      <w:r w:rsidRPr="008B376B">
        <w:rPr>
          <w:rFonts w:ascii="Arial" w:eastAsiaTheme="minorHAnsi" w:hAnsi="Arial" w:cs="Arial"/>
          <w:color w:val="auto"/>
          <w:sz w:val="22"/>
          <w:lang w:eastAsia="en-US"/>
        </w:rPr>
        <w:t xml:space="preserve">We accept responsibility and take ownership of the wellbeing and protection of children in our game. Our collective leadership calls upon integrity, consistency and confidence in our everyday behaviours. </w:t>
      </w:r>
    </w:p>
    <w:p w14:paraId="68D478F6" w14:textId="35BFF48B" w:rsidR="00B771F0" w:rsidRDefault="00B771F0"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201551F6" w14:textId="6CF61F8F" w:rsidR="00085C1C" w:rsidRDefault="00085C1C"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39259EF2" w14:textId="200F20BF" w:rsidR="00085C1C" w:rsidRPr="00085C1C" w:rsidRDefault="00085C1C" w:rsidP="005E350B">
      <w:pPr>
        <w:tabs>
          <w:tab w:val="left" w:pos="426"/>
        </w:tabs>
        <w:spacing w:after="0" w:line="360" w:lineRule="auto"/>
        <w:ind w:left="426" w:firstLine="0"/>
        <w:rPr>
          <w:rFonts w:asciiTheme="minorHAnsi" w:eastAsiaTheme="minorHAnsi" w:hAnsiTheme="minorHAnsi" w:cstheme="minorHAnsi"/>
          <w:b/>
          <w:color w:val="auto"/>
          <w:sz w:val="28"/>
          <w:szCs w:val="28"/>
          <w:lang w:eastAsia="en-US"/>
        </w:rPr>
      </w:pPr>
      <w:r w:rsidRPr="00085C1C">
        <w:rPr>
          <w:rFonts w:asciiTheme="minorHAnsi" w:eastAsiaTheme="minorHAnsi" w:hAnsiTheme="minorHAnsi" w:cstheme="minorHAnsi"/>
          <w:b/>
          <w:color w:val="auto"/>
          <w:sz w:val="28"/>
          <w:szCs w:val="28"/>
          <w:lang w:eastAsia="en-US"/>
        </w:rPr>
        <w:t xml:space="preserve">Auchinleck Talbot F.C. Child Wellbeing Protection Officer Contact Details </w:t>
      </w:r>
    </w:p>
    <w:p w14:paraId="7F67FAE0" w14:textId="53106C1E" w:rsidR="00085C1C" w:rsidRDefault="00085C1C"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p>
    <w:p w14:paraId="3810A7C5" w14:textId="46D5F052" w:rsidR="00085C1C" w:rsidRPr="00085C1C" w:rsidRDefault="00085C1C" w:rsidP="005E350B">
      <w:pPr>
        <w:tabs>
          <w:tab w:val="left" w:pos="426"/>
        </w:tabs>
        <w:spacing w:after="0" w:line="360" w:lineRule="auto"/>
        <w:ind w:left="426" w:firstLine="0"/>
        <w:rPr>
          <w:rFonts w:asciiTheme="minorHAnsi" w:eastAsiaTheme="minorHAnsi" w:hAnsiTheme="minorHAnsi" w:cstheme="minorHAnsi"/>
          <w:b/>
          <w:color w:val="auto"/>
          <w:szCs w:val="24"/>
          <w:lang w:eastAsia="en-US"/>
        </w:rPr>
      </w:pPr>
      <w:r w:rsidRPr="00085C1C">
        <w:rPr>
          <w:rFonts w:asciiTheme="minorHAnsi" w:eastAsiaTheme="minorHAnsi" w:hAnsiTheme="minorHAnsi" w:cstheme="minorHAnsi"/>
          <w:b/>
          <w:color w:val="auto"/>
          <w:szCs w:val="24"/>
          <w:lang w:eastAsia="en-US"/>
        </w:rPr>
        <w:t>Campbell Peden</w:t>
      </w:r>
    </w:p>
    <w:p w14:paraId="187155A7" w14:textId="3822BA88" w:rsidR="00085C1C" w:rsidRPr="00085C1C" w:rsidRDefault="00085C1C" w:rsidP="005E350B">
      <w:pPr>
        <w:tabs>
          <w:tab w:val="left" w:pos="426"/>
        </w:tabs>
        <w:spacing w:after="0" w:line="360" w:lineRule="auto"/>
        <w:ind w:left="426" w:firstLine="0"/>
        <w:rPr>
          <w:rFonts w:asciiTheme="minorHAnsi" w:eastAsiaTheme="minorHAnsi" w:hAnsiTheme="minorHAnsi" w:cstheme="minorHAnsi"/>
          <w:b/>
          <w:color w:val="auto"/>
          <w:szCs w:val="24"/>
          <w:lang w:eastAsia="en-US"/>
        </w:rPr>
      </w:pPr>
      <w:hyperlink r:id="rId11" w:history="1">
        <w:r w:rsidRPr="00F0455B">
          <w:rPr>
            <w:rStyle w:val="Hyperlink"/>
            <w:rFonts w:asciiTheme="minorHAnsi" w:eastAsiaTheme="minorHAnsi" w:hAnsiTheme="minorHAnsi" w:cstheme="minorHAnsi"/>
            <w:b/>
            <w:szCs w:val="24"/>
            <w:lang w:eastAsia="en-US"/>
          </w:rPr>
          <w:t>peden13@me.com</w:t>
        </w:r>
      </w:hyperlink>
    </w:p>
    <w:p w14:paraId="419C22D5" w14:textId="1A6EB681" w:rsidR="00085C1C" w:rsidRPr="008B376B" w:rsidRDefault="00085C1C" w:rsidP="005E350B">
      <w:pPr>
        <w:tabs>
          <w:tab w:val="left" w:pos="426"/>
        </w:tabs>
        <w:spacing w:after="0" w:line="360" w:lineRule="auto"/>
        <w:ind w:left="426" w:firstLine="0"/>
        <w:rPr>
          <w:rFonts w:asciiTheme="minorHAnsi" w:eastAsiaTheme="minorHAnsi" w:hAnsiTheme="minorHAnsi" w:cstheme="minorHAnsi"/>
          <w:color w:val="auto"/>
          <w:sz w:val="22"/>
          <w:lang w:eastAsia="en-US"/>
        </w:rPr>
      </w:pPr>
      <w:r w:rsidRPr="00085C1C">
        <w:rPr>
          <w:rFonts w:asciiTheme="minorHAnsi" w:eastAsiaTheme="minorHAnsi" w:hAnsiTheme="minorHAnsi" w:cstheme="minorHAnsi"/>
          <w:b/>
          <w:color w:val="auto"/>
          <w:szCs w:val="24"/>
          <w:lang w:eastAsia="en-US"/>
        </w:rPr>
        <w:t>Tel: 07714299673</w:t>
      </w:r>
    </w:p>
    <w:sectPr w:rsidR="00085C1C" w:rsidRPr="008B376B" w:rsidSect="005E350B">
      <w:headerReference w:type="even" r:id="rId12"/>
      <w:headerReference w:type="default" r:id="rId13"/>
      <w:footerReference w:type="even" r:id="rId14"/>
      <w:footerReference w:type="default" r:id="rId15"/>
      <w:headerReference w:type="first" r:id="rId16"/>
      <w:footerReference w:type="first" r:id="rId17"/>
      <w:pgSz w:w="11906" w:h="16838"/>
      <w:pgMar w:top="851" w:right="1416" w:bottom="1134" w:left="85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597F21" w14:textId="77777777" w:rsidR="00B771F0" w:rsidRDefault="00B771F0" w:rsidP="00B771F0">
      <w:pPr>
        <w:spacing w:after="0" w:line="240" w:lineRule="auto"/>
      </w:pPr>
      <w:r>
        <w:separator/>
      </w:r>
    </w:p>
  </w:endnote>
  <w:endnote w:type="continuationSeparator" w:id="0">
    <w:p w14:paraId="46ED2DCB" w14:textId="77777777" w:rsidR="00B771F0" w:rsidRDefault="00B771F0" w:rsidP="00B77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CDF4A" w14:textId="77777777" w:rsidR="00110668" w:rsidRDefault="001106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4125363"/>
      <w:docPartObj>
        <w:docPartGallery w:val="Page Numbers (Bottom of Page)"/>
        <w:docPartUnique/>
      </w:docPartObj>
    </w:sdtPr>
    <w:sdtEndPr>
      <w:rPr>
        <w:noProof/>
      </w:rPr>
    </w:sdtEndPr>
    <w:sdtContent>
      <w:p w14:paraId="5D9F28F4" w14:textId="77777777" w:rsidR="00397919" w:rsidRDefault="00397919">
        <w:pPr>
          <w:pStyle w:val="Footer"/>
          <w:jc w:val="center"/>
        </w:pPr>
        <w:r>
          <w:fldChar w:fldCharType="begin"/>
        </w:r>
        <w:r>
          <w:instrText xml:space="preserve"> PAGE   \* MERGEFORMAT </w:instrText>
        </w:r>
        <w:r>
          <w:fldChar w:fldCharType="separate"/>
        </w:r>
        <w:r w:rsidR="00941A33">
          <w:rPr>
            <w:noProof/>
          </w:rPr>
          <w:t>11</w:t>
        </w:r>
        <w:r>
          <w:rPr>
            <w:noProof/>
          </w:rPr>
          <w:fldChar w:fldCharType="end"/>
        </w:r>
      </w:p>
    </w:sdtContent>
  </w:sdt>
  <w:p w14:paraId="3DF308A9" w14:textId="77777777" w:rsidR="00397919" w:rsidRDefault="00397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4C757" w14:textId="77777777" w:rsidR="00110668" w:rsidRDefault="001106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F71D4C" w14:textId="77777777" w:rsidR="00B771F0" w:rsidRDefault="00B771F0" w:rsidP="00B771F0">
      <w:pPr>
        <w:spacing w:after="0" w:line="240" w:lineRule="auto"/>
      </w:pPr>
      <w:r>
        <w:separator/>
      </w:r>
    </w:p>
  </w:footnote>
  <w:footnote w:type="continuationSeparator" w:id="0">
    <w:p w14:paraId="557D9D13" w14:textId="77777777" w:rsidR="00B771F0" w:rsidRDefault="00B771F0" w:rsidP="00B771F0">
      <w:pPr>
        <w:spacing w:after="0" w:line="240" w:lineRule="auto"/>
      </w:pPr>
      <w:r>
        <w:continuationSeparator/>
      </w:r>
    </w:p>
  </w:footnote>
  <w:footnote w:id="1">
    <w:p w14:paraId="2251F7BD" w14:textId="77777777" w:rsidR="00B771F0" w:rsidRDefault="00B771F0" w:rsidP="003613C2">
      <w:pPr>
        <w:pStyle w:val="FootnoteText"/>
        <w:ind w:left="426"/>
      </w:pPr>
      <w:r>
        <w:rPr>
          <w:rStyle w:val="FootnoteReference"/>
        </w:rPr>
        <w:footnoteRef/>
      </w:r>
      <w:r>
        <w:t xml:space="preserve"> </w:t>
      </w:r>
      <w:r w:rsidRPr="006F2D2D">
        <w:rPr>
          <w:color w:val="002060"/>
        </w:rPr>
        <w:t xml:space="preserve">Children and Young People (Scotland) Act 2014 section 97(1) </w:t>
      </w:r>
    </w:p>
  </w:footnote>
  <w:footnote w:id="2">
    <w:p w14:paraId="3D99BFF0" w14:textId="77777777" w:rsidR="00B771F0" w:rsidRPr="005E7E86" w:rsidRDefault="00B771F0" w:rsidP="003613C2">
      <w:pPr>
        <w:pStyle w:val="FootnoteText"/>
        <w:ind w:left="567" w:hanging="141"/>
      </w:pPr>
      <w:r w:rsidRPr="006F2D2D">
        <w:rPr>
          <w:rStyle w:val="FootnoteReference"/>
          <w:color w:val="002060"/>
        </w:rPr>
        <w:footnoteRef/>
      </w:r>
      <w:r w:rsidRPr="006F2D2D">
        <w:rPr>
          <w:color w:val="002060"/>
        </w:rPr>
        <w:t xml:space="preserve"> </w:t>
      </w:r>
      <w:r w:rsidRPr="006F2D2D">
        <w:rPr>
          <w:i/>
          <w:color w:val="002060"/>
        </w:rPr>
        <w:t>Source: Jones, L et al Prevalence and risk of violence against children with disabilities: a systematic review and meta-analysis of observational studies (NSPCC) (2012)</w:t>
      </w:r>
    </w:p>
  </w:footnote>
  <w:footnote w:id="3">
    <w:p w14:paraId="4E652F75" w14:textId="77777777" w:rsidR="00B771F0" w:rsidRPr="007431CE" w:rsidRDefault="00B771F0" w:rsidP="003613C2">
      <w:pPr>
        <w:pStyle w:val="FootnoteText"/>
        <w:ind w:left="426"/>
        <w:rPr>
          <w:i/>
        </w:rPr>
      </w:pPr>
      <w:r w:rsidRPr="007431CE">
        <w:rPr>
          <w:rStyle w:val="FootnoteReference"/>
          <w:color w:val="002060"/>
        </w:rPr>
        <w:footnoteRef/>
      </w:r>
      <w:r w:rsidRPr="007431CE">
        <w:rPr>
          <w:color w:val="002060"/>
        </w:rPr>
        <w:t xml:space="preserve"> </w:t>
      </w:r>
      <w:r w:rsidRPr="007431CE">
        <w:rPr>
          <w:i/>
          <w:color w:val="002060"/>
        </w:rPr>
        <w:t>Article 30 of the United Nations Convention on the Rights of the Child</w:t>
      </w:r>
      <w:r w:rsidRPr="007431CE">
        <w:rPr>
          <w:i/>
        </w:rPr>
        <w:t xml:space="preserve"> </w:t>
      </w:r>
    </w:p>
  </w:footnote>
  <w:footnote w:id="4">
    <w:p w14:paraId="1ADA6A1B" w14:textId="77777777" w:rsidR="00B771F0" w:rsidRPr="005E350B" w:rsidRDefault="00B771F0" w:rsidP="005E350B">
      <w:pPr>
        <w:pStyle w:val="FootnoteText"/>
        <w:ind w:left="567" w:hanging="141"/>
        <w:jc w:val="both"/>
        <w:rPr>
          <w:i/>
          <w:color w:val="002060"/>
        </w:rPr>
      </w:pPr>
      <w:r w:rsidRPr="006F2D2D">
        <w:rPr>
          <w:rStyle w:val="FootnoteReference"/>
          <w:color w:val="002060"/>
        </w:rPr>
        <w:footnoteRef/>
      </w:r>
      <w:r w:rsidRPr="006F2D2D">
        <w:rPr>
          <w:color w:val="002060"/>
        </w:rPr>
        <w:t xml:space="preserve"> </w:t>
      </w:r>
      <w:r w:rsidRPr="006F2D2D">
        <w:rPr>
          <w:i/>
          <w:color w:val="002060"/>
        </w:rPr>
        <w:t>Brackenridge, C.H (2010) ‘Myths and evidence – learning from our journey’, keynote address to the conference ‘How Safe is Your Sport’ held at the Excel Sports Centre, Coventry on 25 Feb, hosted by the Coventry Sports Foundation and the NSPCC</w:t>
      </w:r>
      <w:r w:rsidR="005E350B">
        <w:rPr>
          <w:i/>
          <w:color w:val="002060"/>
        </w:rPr>
        <w:t xml:space="preserve"> Child Protection in Sport Unit - </w:t>
      </w:r>
      <w:hyperlink r:id="rId1" w:history="1">
        <w:r w:rsidR="005E350B" w:rsidRPr="00231BBC">
          <w:rPr>
            <w:rStyle w:val="Hyperlink"/>
            <w:i/>
          </w:rPr>
          <w:t>http://bura.brunel.ac.uk/handle/2438/4177</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51D5" w14:textId="54778314" w:rsidR="00110668" w:rsidRDefault="00085C1C">
    <w:pPr>
      <w:pStyle w:val="Header"/>
    </w:pPr>
    <w:r>
      <w:rPr>
        <w:noProof/>
      </w:rPr>
      <w:pict w14:anchorId="07EC81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598610" o:spid="_x0000_s2050" type="#_x0000_t75" style="position:absolute;left:0;text-align:left;margin-left:0;margin-top:0;width:481.95pt;height:481.95pt;z-index:-251657216;mso-position-horizontal:center;mso-position-horizontal-relative:margin;mso-position-vertical:center;mso-position-vertical-relative:margin" o:allowincell="f">
          <v:imagedata r:id="rId1" o:title="Auchinleck_Talbot Badge"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7D739" w14:textId="171F3041" w:rsidR="00110668" w:rsidRPr="00397919" w:rsidRDefault="00085C1C" w:rsidP="005C4CB6">
    <w:pPr>
      <w:pStyle w:val="Header"/>
      <w:ind w:left="0" w:firstLine="0"/>
      <w:rPr>
        <w:rFonts w:ascii="Arial" w:hAnsi="Arial" w:cs="Arial"/>
      </w:rPr>
    </w:pPr>
    <w:r>
      <w:rPr>
        <w:rFonts w:ascii="Arial" w:hAnsi="Arial" w:cs="Arial"/>
        <w:b/>
        <w:noProof/>
      </w:rPr>
      <w:pict w14:anchorId="228AFC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598611" o:spid="_x0000_s2051" type="#_x0000_t75" style="position:absolute;margin-left:0;margin-top:0;width:481.95pt;height:481.95pt;z-index:-251656192;mso-position-horizontal:center;mso-position-horizontal-relative:margin;mso-position-vertical:center;mso-position-vertical-relative:margin" o:allowincell="f">
          <v:imagedata r:id="rId1" o:title="Auchinleck_Talbot Badge" gain="19661f" blacklevel="22938f"/>
        </v:shape>
      </w:pict>
    </w:r>
    <w:r w:rsidR="00110668">
      <w:rPr>
        <w:rFonts w:ascii="Arial" w:hAnsi="Arial" w:cs="Arial"/>
        <w:b/>
      </w:rPr>
      <w:t>Auchinleck Talbot F.C.</w:t>
    </w:r>
    <w:r w:rsidR="005C4CB6" w:rsidRPr="00397919">
      <w:rPr>
        <w:rFonts w:ascii="Arial" w:hAnsi="Arial" w:cs="Arial"/>
      </w:rPr>
      <w:t xml:space="preserve"> - </w:t>
    </w:r>
    <w:r w:rsidR="006056F7" w:rsidRPr="00397919">
      <w:rPr>
        <w:rFonts w:ascii="Arial" w:hAnsi="Arial" w:cs="Arial"/>
      </w:rPr>
      <w:t xml:space="preserve">Child Wellbeing and Protection Policy </w:t>
    </w:r>
  </w:p>
  <w:p w14:paraId="2B18738F" w14:textId="77777777" w:rsidR="006056F7" w:rsidRDefault="006056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92E16" w14:textId="370C4A16" w:rsidR="00110668" w:rsidRDefault="00085C1C">
    <w:pPr>
      <w:pStyle w:val="Header"/>
    </w:pPr>
    <w:r>
      <w:rPr>
        <w:noProof/>
      </w:rPr>
      <w:pict w14:anchorId="6D82F8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3598609" o:spid="_x0000_s2049" type="#_x0000_t75" style="position:absolute;left:0;text-align:left;margin-left:0;margin-top:0;width:481.95pt;height:481.95pt;z-index:-251658240;mso-position-horizontal:center;mso-position-horizontal-relative:margin;mso-position-vertical:center;mso-position-vertical-relative:margin" o:allowincell="f">
          <v:imagedata r:id="rId1" o:title="Auchinleck_Talbot Badge"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78B"/>
    <w:multiLevelType w:val="hybridMultilevel"/>
    <w:tmpl w:val="DF0C6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7025F2"/>
    <w:multiLevelType w:val="multilevel"/>
    <w:tmpl w:val="F4B66F98"/>
    <w:lvl w:ilvl="0">
      <w:start w:val="1"/>
      <w:numFmt w:val="decimal"/>
      <w:lvlText w:val="%1"/>
      <w:lvlJc w:val="left"/>
      <w:pPr>
        <w:ind w:left="360" w:hanging="360"/>
      </w:pPr>
      <w:rPr>
        <w:rFonts w:hint="default"/>
      </w:rPr>
    </w:lvl>
    <w:lvl w:ilvl="1">
      <w:start w:val="1"/>
      <w:numFmt w:val="decimal"/>
      <w:lvlText w:val="%1.%2"/>
      <w:lvlJc w:val="left"/>
      <w:pPr>
        <w:ind w:left="803" w:hanging="360"/>
      </w:pPr>
      <w:rPr>
        <w:rFonts w:hint="default"/>
      </w:rPr>
    </w:lvl>
    <w:lvl w:ilvl="2">
      <w:start w:val="1"/>
      <w:numFmt w:val="decimal"/>
      <w:lvlText w:val="%1.%2.%3"/>
      <w:lvlJc w:val="left"/>
      <w:pPr>
        <w:ind w:left="1606" w:hanging="720"/>
      </w:pPr>
      <w:rPr>
        <w:rFonts w:hint="default"/>
      </w:rPr>
    </w:lvl>
    <w:lvl w:ilvl="3">
      <w:start w:val="1"/>
      <w:numFmt w:val="decimal"/>
      <w:lvlText w:val="%1.%2.%3.%4"/>
      <w:lvlJc w:val="left"/>
      <w:pPr>
        <w:ind w:left="2049" w:hanging="72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295" w:hanging="108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541" w:hanging="1440"/>
      </w:pPr>
      <w:rPr>
        <w:rFonts w:hint="default"/>
      </w:rPr>
    </w:lvl>
    <w:lvl w:ilvl="8">
      <w:start w:val="1"/>
      <w:numFmt w:val="decimal"/>
      <w:lvlText w:val="%1.%2.%3.%4.%5.%6.%7.%8.%9"/>
      <w:lvlJc w:val="left"/>
      <w:pPr>
        <w:ind w:left="5344" w:hanging="1800"/>
      </w:pPr>
      <w:rPr>
        <w:rFonts w:hint="default"/>
      </w:rPr>
    </w:lvl>
  </w:abstractNum>
  <w:abstractNum w:abstractNumId="2" w15:restartNumberingAfterBreak="0">
    <w:nsid w:val="160D314B"/>
    <w:multiLevelType w:val="hybridMultilevel"/>
    <w:tmpl w:val="82C2D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C44A9"/>
    <w:multiLevelType w:val="hybridMultilevel"/>
    <w:tmpl w:val="88C80B12"/>
    <w:lvl w:ilvl="0" w:tplc="70C488A0">
      <w:start w:val="1"/>
      <w:numFmt w:val="bullet"/>
      <w:lvlText w:val=""/>
      <w:lvlJc w:val="left"/>
      <w:pPr>
        <w:ind w:left="720" w:hanging="360"/>
      </w:pPr>
      <w:rPr>
        <w:rFonts w:ascii="Symbol" w:hAnsi="Symbol" w:hint="default"/>
        <w:color w:val="00206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7F70D1"/>
    <w:multiLevelType w:val="multilevel"/>
    <w:tmpl w:val="C2CC9740"/>
    <w:lvl w:ilvl="0">
      <w:start w:val="1"/>
      <w:numFmt w:val="decimal"/>
      <w:pStyle w:val="MainSectionHeading"/>
      <w:lvlText w:val="%1."/>
      <w:lvlJc w:val="left"/>
      <w:pPr>
        <w:ind w:left="3905" w:hanging="360"/>
      </w:pPr>
      <w:rPr>
        <w:rFonts w:hint="default"/>
      </w:rPr>
    </w:lvl>
    <w:lvl w:ilvl="1">
      <w:start w:val="1"/>
      <w:numFmt w:val="decimal"/>
      <w:isLgl/>
      <w:lvlText w:val="%1.%2"/>
      <w:lvlJc w:val="left"/>
      <w:pPr>
        <w:ind w:left="4265" w:hanging="720"/>
      </w:pPr>
      <w:rPr>
        <w:rFonts w:hint="default"/>
      </w:rPr>
    </w:lvl>
    <w:lvl w:ilvl="2">
      <w:start w:val="1"/>
      <w:numFmt w:val="decimal"/>
      <w:isLgl/>
      <w:lvlText w:val="%1.%2.%3"/>
      <w:lvlJc w:val="left"/>
      <w:pPr>
        <w:ind w:left="4265" w:hanging="720"/>
      </w:pPr>
      <w:rPr>
        <w:rFonts w:hint="default"/>
      </w:rPr>
    </w:lvl>
    <w:lvl w:ilvl="3">
      <w:start w:val="1"/>
      <w:numFmt w:val="decimal"/>
      <w:isLgl/>
      <w:lvlText w:val="%1.%2.%3.%4"/>
      <w:lvlJc w:val="left"/>
      <w:pPr>
        <w:ind w:left="4625" w:hanging="1080"/>
      </w:pPr>
      <w:rPr>
        <w:rFonts w:hint="default"/>
      </w:rPr>
    </w:lvl>
    <w:lvl w:ilvl="4">
      <w:start w:val="1"/>
      <w:numFmt w:val="decimal"/>
      <w:isLgl/>
      <w:lvlText w:val="%1.%2.%3.%4.%5"/>
      <w:lvlJc w:val="left"/>
      <w:pPr>
        <w:ind w:left="4625" w:hanging="1080"/>
      </w:pPr>
      <w:rPr>
        <w:rFonts w:hint="default"/>
      </w:rPr>
    </w:lvl>
    <w:lvl w:ilvl="5">
      <w:start w:val="1"/>
      <w:numFmt w:val="decimal"/>
      <w:isLgl/>
      <w:lvlText w:val="%1.%2.%3.%4.%5.%6"/>
      <w:lvlJc w:val="left"/>
      <w:pPr>
        <w:ind w:left="4985" w:hanging="144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345" w:hanging="1800"/>
      </w:pPr>
      <w:rPr>
        <w:rFonts w:hint="default"/>
      </w:rPr>
    </w:lvl>
    <w:lvl w:ilvl="8">
      <w:start w:val="1"/>
      <w:numFmt w:val="decimal"/>
      <w:isLgl/>
      <w:lvlText w:val="%1.%2.%3.%4.%5.%6.%7.%8.%9"/>
      <w:lvlJc w:val="left"/>
      <w:pPr>
        <w:ind w:left="5705" w:hanging="2160"/>
      </w:pPr>
      <w:rPr>
        <w:rFonts w:hint="default"/>
      </w:rPr>
    </w:lvl>
  </w:abstractNum>
  <w:abstractNum w:abstractNumId="5" w15:restartNumberingAfterBreak="0">
    <w:nsid w:val="226E0289"/>
    <w:multiLevelType w:val="hybridMultilevel"/>
    <w:tmpl w:val="1D9C50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404234"/>
    <w:multiLevelType w:val="hybridMultilevel"/>
    <w:tmpl w:val="0BAAC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2B0A20"/>
    <w:multiLevelType w:val="hybridMultilevel"/>
    <w:tmpl w:val="3CA8638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BA6F63"/>
    <w:multiLevelType w:val="hybridMultilevel"/>
    <w:tmpl w:val="11402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70389A"/>
    <w:multiLevelType w:val="multilevel"/>
    <w:tmpl w:val="6316A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6BB60A7"/>
    <w:multiLevelType w:val="hybridMultilevel"/>
    <w:tmpl w:val="5808A84E"/>
    <w:lvl w:ilvl="0" w:tplc="08090001">
      <w:start w:val="1"/>
      <w:numFmt w:val="bullet"/>
      <w:lvlText w:val=""/>
      <w:lvlJc w:val="left"/>
      <w:pPr>
        <w:ind w:left="3660" w:hanging="360"/>
      </w:pPr>
      <w:rPr>
        <w:rFonts w:ascii="Symbol" w:hAnsi="Symbol" w:hint="default"/>
      </w:rPr>
    </w:lvl>
    <w:lvl w:ilvl="1" w:tplc="08090003" w:tentative="1">
      <w:start w:val="1"/>
      <w:numFmt w:val="bullet"/>
      <w:lvlText w:val="o"/>
      <w:lvlJc w:val="left"/>
      <w:pPr>
        <w:ind w:left="4380" w:hanging="360"/>
      </w:pPr>
      <w:rPr>
        <w:rFonts w:ascii="Courier New" w:hAnsi="Courier New" w:cs="Courier New" w:hint="default"/>
      </w:rPr>
    </w:lvl>
    <w:lvl w:ilvl="2" w:tplc="08090005" w:tentative="1">
      <w:start w:val="1"/>
      <w:numFmt w:val="bullet"/>
      <w:lvlText w:val=""/>
      <w:lvlJc w:val="left"/>
      <w:pPr>
        <w:ind w:left="5100" w:hanging="360"/>
      </w:pPr>
      <w:rPr>
        <w:rFonts w:ascii="Wingdings" w:hAnsi="Wingdings" w:hint="default"/>
      </w:rPr>
    </w:lvl>
    <w:lvl w:ilvl="3" w:tplc="08090001" w:tentative="1">
      <w:start w:val="1"/>
      <w:numFmt w:val="bullet"/>
      <w:lvlText w:val=""/>
      <w:lvlJc w:val="left"/>
      <w:pPr>
        <w:ind w:left="5820" w:hanging="360"/>
      </w:pPr>
      <w:rPr>
        <w:rFonts w:ascii="Symbol" w:hAnsi="Symbol" w:hint="default"/>
      </w:rPr>
    </w:lvl>
    <w:lvl w:ilvl="4" w:tplc="08090003" w:tentative="1">
      <w:start w:val="1"/>
      <w:numFmt w:val="bullet"/>
      <w:lvlText w:val="o"/>
      <w:lvlJc w:val="left"/>
      <w:pPr>
        <w:ind w:left="6540" w:hanging="360"/>
      </w:pPr>
      <w:rPr>
        <w:rFonts w:ascii="Courier New" w:hAnsi="Courier New" w:cs="Courier New" w:hint="default"/>
      </w:rPr>
    </w:lvl>
    <w:lvl w:ilvl="5" w:tplc="08090005" w:tentative="1">
      <w:start w:val="1"/>
      <w:numFmt w:val="bullet"/>
      <w:lvlText w:val=""/>
      <w:lvlJc w:val="left"/>
      <w:pPr>
        <w:ind w:left="7260" w:hanging="360"/>
      </w:pPr>
      <w:rPr>
        <w:rFonts w:ascii="Wingdings" w:hAnsi="Wingdings" w:hint="default"/>
      </w:rPr>
    </w:lvl>
    <w:lvl w:ilvl="6" w:tplc="08090001" w:tentative="1">
      <w:start w:val="1"/>
      <w:numFmt w:val="bullet"/>
      <w:lvlText w:val=""/>
      <w:lvlJc w:val="left"/>
      <w:pPr>
        <w:ind w:left="7980" w:hanging="360"/>
      </w:pPr>
      <w:rPr>
        <w:rFonts w:ascii="Symbol" w:hAnsi="Symbol" w:hint="default"/>
      </w:rPr>
    </w:lvl>
    <w:lvl w:ilvl="7" w:tplc="08090003" w:tentative="1">
      <w:start w:val="1"/>
      <w:numFmt w:val="bullet"/>
      <w:lvlText w:val="o"/>
      <w:lvlJc w:val="left"/>
      <w:pPr>
        <w:ind w:left="8700" w:hanging="360"/>
      </w:pPr>
      <w:rPr>
        <w:rFonts w:ascii="Courier New" w:hAnsi="Courier New" w:cs="Courier New" w:hint="default"/>
      </w:rPr>
    </w:lvl>
    <w:lvl w:ilvl="8" w:tplc="08090005" w:tentative="1">
      <w:start w:val="1"/>
      <w:numFmt w:val="bullet"/>
      <w:lvlText w:val=""/>
      <w:lvlJc w:val="left"/>
      <w:pPr>
        <w:ind w:left="9420" w:hanging="360"/>
      </w:pPr>
      <w:rPr>
        <w:rFonts w:ascii="Wingdings" w:hAnsi="Wingdings" w:hint="default"/>
      </w:rPr>
    </w:lvl>
  </w:abstractNum>
  <w:abstractNum w:abstractNumId="11" w15:restartNumberingAfterBreak="0">
    <w:nsid w:val="6A9D5E4F"/>
    <w:multiLevelType w:val="hybridMultilevel"/>
    <w:tmpl w:val="A476B42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2" w15:restartNumberingAfterBreak="0">
    <w:nsid w:val="79947E39"/>
    <w:multiLevelType w:val="hybridMultilevel"/>
    <w:tmpl w:val="5B38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1F1092"/>
    <w:multiLevelType w:val="hybridMultilevel"/>
    <w:tmpl w:val="EDCC5888"/>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4"/>
  </w:num>
  <w:num w:numId="2">
    <w:abstractNumId w:val="10"/>
  </w:num>
  <w:num w:numId="3">
    <w:abstractNumId w:val="11"/>
  </w:num>
  <w:num w:numId="4">
    <w:abstractNumId w:val="6"/>
  </w:num>
  <w:num w:numId="5">
    <w:abstractNumId w:val="2"/>
  </w:num>
  <w:num w:numId="6">
    <w:abstractNumId w:val="3"/>
  </w:num>
  <w:num w:numId="7">
    <w:abstractNumId w:val="7"/>
  </w:num>
  <w:num w:numId="8">
    <w:abstractNumId w:val="12"/>
  </w:num>
  <w:num w:numId="9">
    <w:abstractNumId w:val="0"/>
  </w:num>
  <w:num w:numId="1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5"/>
  </w:num>
  <w:num w:numId="14">
    <w:abstractNumId w:val="1"/>
  </w:num>
  <w:num w:numId="15">
    <w:abstractNumId w:val="4"/>
    <w:lvlOverride w:ilvl="0">
      <w:startOverride w:val="1"/>
    </w:lvlOverride>
    <w:lvlOverride w:ilvl="1">
      <w:startOverride w:val="5"/>
    </w:lvlOverride>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F0"/>
    <w:rsid w:val="00050623"/>
    <w:rsid w:val="00085C1C"/>
    <w:rsid w:val="00110668"/>
    <w:rsid w:val="001B3165"/>
    <w:rsid w:val="00274C2D"/>
    <w:rsid w:val="003613C2"/>
    <w:rsid w:val="00397919"/>
    <w:rsid w:val="004B08E1"/>
    <w:rsid w:val="00507E4E"/>
    <w:rsid w:val="00533579"/>
    <w:rsid w:val="005C4CB6"/>
    <w:rsid w:val="005E350B"/>
    <w:rsid w:val="006056F7"/>
    <w:rsid w:val="006947D1"/>
    <w:rsid w:val="00771AE0"/>
    <w:rsid w:val="008B376B"/>
    <w:rsid w:val="00941A33"/>
    <w:rsid w:val="00AC23EA"/>
    <w:rsid w:val="00B77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EF47E7"/>
  <w15:chartTrackingRefBased/>
  <w15:docId w15:val="{0AC05A64-3AC1-42B3-BDBB-5C2B0ACDE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71F0"/>
    <w:pPr>
      <w:spacing w:after="74" w:line="265" w:lineRule="auto"/>
      <w:ind w:left="443" w:hanging="10"/>
    </w:pPr>
    <w:rPr>
      <w:rFonts w:ascii="Calibri" w:eastAsia="Calibri" w:hAnsi="Calibri" w:cs="Calibri"/>
      <w:color w:val="181717"/>
      <w:sz w:val="24"/>
      <w:lang w:eastAsia="en-GB"/>
    </w:rPr>
  </w:style>
  <w:style w:type="paragraph" w:styleId="Heading1">
    <w:name w:val="heading 1"/>
    <w:basedOn w:val="Normal"/>
    <w:next w:val="Normal"/>
    <w:link w:val="Heading1Char"/>
    <w:uiPriority w:val="9"/>
    <w:qFormat/>
    <w:rsid w:val="00B771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1F0"/>
    <w:rPr>
      <w:color w:val="0563C1" w:themeColor="hyperlink"/>
      <w:u w:val="single"/>
    </w:rPr>
  </w:style>
  <w:style w:type="paragraph" w:customStyle="1" w:styleId="MainSectionHeading">
    <w:name w:val="Main Section Heading"/>
    <w:basedOn w:val="Heading1"/>
    <w:link w:val="MainSectionHeadingChar"/>
    <w:qFormat/>
    <w:rsid w:val="00B771F0"/>
    <w:pPr>
      <w:numPr>
        <w:numId w:val="1"/>
      </w:numPr>
      <w:spacing w:before="0" w:after="24" w:line="259" w:lineRule="auto"/>
    </w:pPr>
    <w:rPr>
      <w:rFonts w:ascii="Calibri" w:eastAsia="Calibri" w:hAnsi="Calibri" w:cs="Calibri"/>
      <w:b/>
      <w:color w:val="002060"/>
      <w:sz w:val="28"/>
    </w:rPr>
  </w:style>
  <w:style w:type="paragraph" w:styleId="ListParagraph">
    <w:name w:val="List Paragraph"/>
    <w:basedOn w:val="Normal"/>
    <w:uiPriority w:val="34"/>
    <w:qFormat/>
    <w:rsid w:val="00B771F0"/>
    <w:pPr>
      <w:ind w:left="720"/>
      <w:contextualSpacing/>
    </w:pPr>
  </w:style>
  <w:style w:type="character" w:customStyle="1" w:styleId="MainSectionHeadingChar">
    <w:name w:val="Main Section Heading Char"/>
    <w:basedOn w:val="Heading1Char"/>
    <w:link w:val="MainSectionHeading"/>
    <w:rsid w:val="00B771F0"/>
    <w:rPr>
      <w:rFonts w:ascii="Calibri" w:eastAsia="Calibri" w:hAnsi="Calibri" w:cs="Calibri"/>
      <w:b/>
      <w:color w:val="002060"/>
      <w:sz w:val="28"/>
      <w:szCs w:val="32"/>
      <w:lang w:eastAsia="en-GB"/>
    </w:rPr>
  </w:style>
  <w:style w:type="paragraph" w:styleId="FootnoteText">
    <w:name w:val="footnote text"/>
    <w:basedOn w:val="Normal"/>
    <w:link w:val="FootnoteTextChar"/>
    <w:uiPriority w:val="99"/>
    <w:semiHidden/>
    <w:unhideWhenUsed/>
    <w:rsid w:val="00B771F0"/>
    <w:pPr>
      <w:spacing w:after="0" w:line="240" w:lineRule="auto"/>
      <w:ind w:left="0" w:firstLine="0"/>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B771F0"/>
    <w:rPr>
      <w:sz w:val="20"/>
      <w:szCs w:val="20"/>
    </w:rPr>
  </w:style>
  <w:style w:type="character" w:styleId="FootnoteReference">
    <w:name w:val="footnote reference"/>
    <w:basedOn w:val="DefaultParagraphFont"/>
    <w:uiPriority w:val="99"/>
    <w:semiHidden/>
    <w:unhideWhenUsed/>
    <w:rsid w:val="00B771F0"/>
    <w:rPr>
      <w:vertAlign w:val="superscript"/>
    </w:rPr>
  </w:style>
  <w:style w:type="paragraph" w:customStyle="1" w:styleId="MainPara">
    <w:name w:val="Main Para"/>
    <w:basedOn w:val="Normal"/>
    <w:link w:val="MainParaChar"/>
    <w:qFormat/>
    <w:rsid w:val="00B771F0"/>
    <w:pPr>
      <w:spacing w:after="0" w:line="240" w:lineRule="auto"/>
      <w:ind w:left="567" w:firstLine="0"/>
    </w:pPr>
  </w:style>
  <w:style w:type="character" w:customStyle="1" w:styleId="MainParaChar">
    <w:name w:val="Main Para Char"/>
    <w:basedOn w:val="DefaultParagraphFont"/>
    <w:link w:val="MainPara"/>
    <w:rsid w:val="00B771F0"/>
    <w:rPr>
      <w:rFonts w:ascii="Calibri" w:eastAsia="Calibri" w:hAnsi="Calibri" w:cs="Calibri"/>
      <w:color w:val="181717"/>
      <w:sz w:val="24"/>
      <w:lang w:eastAsia="en-GB"/>
    </w:rPr>
  </w:style>
  <w:style w:type="paragraph" w:styleId="Footer">
    <w:name w:val="footer"/>
    <w:basedOn w:val="Normal"/>
    <w:link w:val="FooterChar"/>
    <w:uiPriority w:val="99"/>
    <w:unhideWhenUsed/>
    <w:rsid w:val="00B771F0"/>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B771F0"/>
    <w:rPr>
      <w:rFonts w:eastAsiaTheme="minorEastAsia" w:cs="Times New Roman"/>
      <w:lang w:val="en-US"/>
    </w:rPr>
  </w:style>
  <w:style w:type="table" w:styleId="TableGrid">
    <w:name w:val="Table Grid"/>
    <w:basedOn w:val="TableNormal"/>
    <w:uiPriority w:val="39"/>
    <w:rsid w:val="00B771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771F0"/>
    <w:rPr>
      <w:rFonts w:asciiTheme="majorHAnsi" w:eastAsiaTheme="majorEastAsia" w:hAnsiTheme="majorHAnsi" w:cstheme="majorBidi"/>
      <w:color w:val="2E74B5" w:themeColor="accent1" w:themeShade="BF"/>
      <w:sz w:val="32"/>
      <w:szCs w:val="32"/>
      <w:lang w:eastAsia="en-GB"/>
    </w:rPr>
  </w:style>
  <w:style w:type="paragraph" w:styleId="Header">
    <w:name w:val="header"/>
    <w:basedOn w:val="Normal"/>
    <w:link w:val="HeaderChar"/>
    <w:uiPriority w:val="99"/>
    <w:unhideWhenUsed/>
    <w:rsid w:val="00605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6F7"/>
    <w:rPr>
      <w:rFonts w:ascii="Calibri" w:eastAsia="Calibri" w:hAnsi="Calibri" w:cs="Calibri"/>
      <w:color w:val="181717"/>
      <w:sz w:val="24"/>
      <w:lang w:eastAsia="en-GB"/>
    </w:rPr>
  </w:style>
  <w:style w:type="paragraph" w:styleId="BalloonText">
    <w:name w:val="Balloon Text"/>
    <w:basedOn w:val="Normal"/>
    <w:link w:val="BalloonTextChar"/>
    <w:uiPriority w:val="99"/>
    <w:semiHidden/>
    <w:unhideWhenUsed/>
    <w:rsid w:val="00110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0668"/>
    <w:rPr>
      <w:rFonts w:ascii="Segoe UI" w:eastAsia="Calibri" w:hAnsi="Segoe UI" w:cs="Segoe UI"/>
      <w:color w:val="181717"/>
      <w:sz w:val="18"/>
      <w:szCs w:val="18"/>
      <w:lang w:eastAsia="en-GB"/>
    </w:rPr>
  </w:style>
  <w:style w:type="character" w:styleId="UnresolvedMention">
    <w:name w:val="Unresolved Mention"/>
    <w:basedOn w:val="DefaultParagraphFont"/>
    <w:uiPriority w:val="99"/>
    <w:semiHidden/>
    <w:unhideWhenUsed/>
    <w:rsid w:val="00085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den13@me.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bura.brunel.ac.uk/handle/2438/41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D9C240884EDB41AF0528A042A01245" ma:contentTypeVersion="12" ma:contentTypeDescription="Create a new document." ma:contentTypeScope="" ma:versionID="81c28d5ceeb6dddefee3496473330793">
  <xsd:schema xmlns:xsd="http://www.w3.org/2001/XMLSchema" xmlns:xs="http://www.w3.org/2001/XMLSchema" xmlns:p="http://schemas.microsoft.com/office/2006/metadata/properties" xmlns:ns3="2ce56432-5894-42c8-b35e-5595d54a3180" xmlns:ns4="370c860e-b3a1-4663-8abe-17f53075e8ff" targetNamespace="http://schemas.microsoft.com/office/2006/metadata/properties" ma:root="true" ma:fieldsID="5a69417cec47da4a2e020384ae81d924" ns3:_="" ns4:_="">
    <xsd:import namespace="2ce56432-5894-42c8-b35e-5595d54a3180"/>
    <xsd:import namespace="370c860e-b3a1-4663-8abe-17f53075e8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e56432-5894-42c8-b35e-5595d54a31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0c860e-b3a1-4663-8abe-17f53075e8f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59B128-6035-44E4-BAD3-AA7E6A980471}">
  <ds:schemaRefs>
    <ds:schemaRef ds:uri="http://schemas.microsoft.com/sharepoint/v3/contenttype/forms"/>
  </ds:schemaRefs>
</ds:datastoreItem>
</file>

<file path=customXml/itemProps2.xml><?xml version="1.0" encoding="utf-8"?>
<ds:datastoreItem xmlns:ds="http://schemas.openxmlformats.org/officeDocument/2006/customXml" ds:itemID="{A7D22D95-2A1F-4BD5-A3BE-219599F9535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370c860e-b3a1-4663-8abe-17f53075e8ff"/>
    <ds:schemaRef ds:uri="2ce56432-5894-42c8-b35e-5595d54a3180"/>
    <ds:schemaRef ds:uri="http://purl.org/dc/elements/1.1/"/>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A355FE1A-5B83-4EEF-8FF9-CAA6F8DDD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e56432-5894-42c8-b35e-5595d54a3180"/>
    <ds:schemaRef ds:uri="370c860e-b3a1-4663-8abe-17f53075e8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2638</Words>
  <Characters>15041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Hughes</dc:creator>
  <cp:keywords/>
  <dc:description/>
  <cp:lastModifiedBy>Peden, Campbell</cp:lastModifiedBy>
  <cp:revision>3</cp:revision>
  <cp:lastPrinted>2023-06-07T07:59:00Z</cp:lastPrinted>
  <dcterms:created xsi:type="dcterms:W3CDTF">2023-06-07T08:06:00Z</dcterms:created>
  <dcterms:modified xsi:type="dcterms:W3CDTF">2023-06-07T08:10:00Z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0x010100CED9C240884EDB41AF0528A042A01245</vt:lpwstr>
  </property>
  <property fmtid="{D5CDD505-2E9C-101B-9397-08002B2CF9AE}" pid="3" name="Order">
    <vt:r8>2285200</vt:r8>
  </property>
</Properties>
</file>